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60108" w14:textId="77777777" w:rsidR="005E2ABA" w:rsidRDefault="005E2ABA" w:rsidP="00363999">
      <w:pPr>
        <w:spacing w:after="0" w:line="240" w:lineRule="auto"/>
        <w:ind w:right="85"/>
        <w:jc w:val="center"/>
        <w:rPr>
          <w:rFonts w:asciiTheme="majorHAnsi" w:hAnsiTheme="majorHAnsi" w:cs="Arial"/>
          <w:b/>
          <w:sz w:val="24"/>
          <w:szCs w:val="24"/>
        </w:rPr>
      </w:pPr>
    </w:p>
    <w:p w14:paraId="19FCEC12" w14:textId="519B29D6" w:rsidR="005F2357" w:rsidRPr="00524534" w:rsidRDefault="005F2357" w:rsidP="005F2357">
      <w:pPr>
        <w:spacing w:after="0" w:line="240" w:lineRule="auto"/>
        <w:ind w:right="85"/>
        <w:jc w:val="center"/>
        <w:rPr>
          <w:rFonts w:ascii="Cambria" w:hAnsi="Cambria" w:cs="Arial"/>
          <w:b/>
          <w:sz w:val="24"/>
          <w:szCs w:val="24"/>
        </w:rPr>
      </w:pPr>
      <w:r w:rsidRPr="00524534">
        <w:rPr>
          <w:rFonts w:ascii="Cambria" w:hAnsi="Cambria"/>
          <w:noProof/>
        </w:rPr>
        <w:drawing>
          <wp:inline distT="0" distB="0" distL="0" distR="0" wp14:anchorId="562664FC" wp14:editId="4DBC732B">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16F91DD2" w14:textId="77777777" w:rsidR="005F2357" w:rsidRPr="00524534" w:rsidRDefault="005F2357" w:rsidP="005F2357">
      <w:pPr>
        <w:spacing w:after="0" w:line="240" w:lineRule="auto"/>
        <w:ind w:right="85"/>
        <w:jc w:val="center"/>
        <w:rPr>
          <w:rFonts w:ascii="Cambria" w:eastAsia="Cambria" w:hAnsi="Cambria" w:cs="Cambria"/>
          <w:b/>
        </w:rPr>
      </w:pPr>
      <w:r w:rsidRPr="00524534">
        <w:rPr>
          <w:rFonts w:ascii="Cambria" w:eastAsia="Cambria" w:hAnsi="Cambria" w:cs="Cambria"/>
          <w:b/>
        </w:rPr>
        <w:t>(Autonomous Batch)</w:t>
      </w:r>
    </w:p>
    <w:p w14:paraId="13384F71" w14:textId="72AA4AB9" w:rsidR="00631A53" w:rsidRPr="005E2ABA" w:rsidRDefault="00112EEF" w:rsidP="002229F9">
      <w:pPr>
        <w:spacing w:after="0" w:line="240" w:lineRule="auto"/>
        <w:ind w:right="85"/>
        <w:jc w:val="center"/>
        <w:rPr>
          <w:rFonts w:asciiTheme="majorHAnsi" w:eastAsia="Cambria" w:hAnsiTheme="majorHAnsi" w:cs="Cambria"/>
          <w:b/>
          <w:sz w:val="24"/>
          <w:szCs w:val="24"/>
        </w:rPr>
      </w:pPr>
      <w:r>
        <w:rPr>
          <w:rFonts w:asciiTheme="majorHAnsi" w:eastAsia="Cambria" w:hAnsiTheme="majorHAnsi" w:cs="Cambria"/>
          <w:b/>
          <w:sz w:val="24"/>
          <w:szCs w:val="24"/>
        </w:rPr>
        <w:t xml:space="preserve">SEMESTER END </w:t>
      </w:r>
      <w:r w:rsidR="009D513A">
        <w:rPr>
          <w:rFonts w:asciiTheme="majorHAnsi" w:eastAsia="Cambria" w:hAnsiTheme="majorHAnsi" w:cs="Cambria"/>
          <w:b/>
          <w:sz w:val="24"/>
          <w:szCs w:val="24"/>
        </w:rPr>
        <w:t xml:space="preserve">SUPPLEMENTARY </w:t>
      </w:r>
      <w:r w:rsidR="009A69A0">
        <w:rPr>
          <w:rFonts w:asciiTheme="majorHAnsi" w:eastAsia="Cambria" w:hAnsiTheme="majorHAnsi" w:cs="Cambria"/>
          <w:b/>
          <w:sz w:val="24"/>
          <w:szCs w:val="24"/>
        </w:rPr>
        <w:t>EXAMINATIONS (AR19</w:t>
      </w:r>
      <w:r w:rsidR="00631A53" w:rsidRPr="005E2ABA">
        <w:rPr>
          <w:rFonts w:asciiTheme="majorHAnsi" w:eastAsia="Cambria" w:hAnsiTheme="majorHAnsi" w:cs="Cambria"/>
          <w:b/>
          <w:sz w:val="24"/>
          <w:szCs w:val="24"/>
        </w:rPr>
        <w:t xml:space="preserve">), </w:t>
      </w:r>
      <w:r w:rsidR="008362E9">
        <w:rPr>
          <w:rFonts w:asciiTheme="majorHAnsi" w:eastAsia="Cambria" w:hAnsiTheme="majorHAnsi" w:cs="Cambria"/>
          <w:b/>
          <w:sz w:val="24"/>
          <w:szCs w:val="24"/>
        </w:rPr>
        <w:t>SEP</w:t>
      </w:r>
      <w:r w:rsidR="00631A53" w:rsidRPr="005E2ABA">
        <w:rPr>
          <w:rFonts w:asciiTheme="majorHAnsi" w:eastAsia="Cambria" w:hAnsiTheme="majorHAnsi" w:cs="Cambria"/>
          <w:b/>
          <w:sz w:val="24"/>
          <w:szCs w:val="24"/>
        </w:rPr>
        <w:t xml:space="preserve"> – </w:t>
      </w:r>
      <w:r w:rsidR="008362E9">
        <w:rPr>
          <w:rFonts w:asciiTheme="majorHAnsi" w:eastAsia="Cambria" w:hAnsiTheme="majorHAnsi" w:cs="Cambria"/>
          <w:b/>
          <w:sz w:val="24"/>
          <w:szCs w:val="24"/>
        </w:rPr>
        <w:t>2026</w:t>
      </w:r>
    </w:p>
    <w:tbl>
      <w:tblPr>
        <w:tblStyle w:val="TableGrid"/>
        <w:tblW w:w="0" w:type="auto"/>
        <w:jc w:val="center"/>
        <w:tblLook w:val="04A0" w:firstRow="1" w:lastRow="0" w:firstColumn="1" w:lastColumn="0" w:noHBand="0" w:noVBand="1"/>
      </w:tblPr>
      <w:tblGrid>
        <w:gridCol w:w="2444"/>
        <w:gridCol w:w="2314"/>
        <w:gridCol w:w="1135"/>
        <w:gridCol w:w="1291"/>
        <w:gridCol w:w="453"/>
        <w:gridCol w:w="2671"/>
      </w:tblGrid>
      <w:tr w:rsidR="00F976E6" w:rsidRPr="005E2ABA" w14:paraId="67A00D1B" w14:textId="77777777" w:rsidTr="00D70D9A">
        <w:trPr>
          <w:trHeight w:val="358"/>
          <w:jc w:val="center"/>
        </w:trPr>
        <w:tc>
          <w:tcPr>
            <w:tcW w:w="2444" w:type="dxa"/>
            <w:vAlign w:val="center"/>
          </w:tcPr>
          <w:p w14:paraId="64895E83" w14:textId="77777777" w:rsidR="00F976E6" w:rsidRPr="005E2ABA" w:rsidRDefault="005A37BB" w:rsidP="00F976E6">
            <w:pPr>
              <w:rPr>
                <w:rFonts w:asciiTheme="majorHAnsi" w:hAnsiTheme="majorHAnsi" w:cs="Arial"/>
                <w:sz w:val="24"/>
                <w:szCs w:val="24"/>
              </w:rPr>
            </w:pPr>
            <w:r w:rsidRPr="005E2ABA">
              <w:rPr>
                <w:rFonts w:asciiTheme="majorHAnsi" w:hAnsiTheme="majorHAnsi" w:cs="Arial"/>
                <w:sz w:val="24"/>
                <w:szCs w:val="24"/>
              </w:rPr>
              <w:t>U.G.</w:t>
            </w:r>
          </w:p>
        </w:tc>
        <w:tc>
          <w:tcPr>
            <w:tcW w:w="3449" w:type="dxa"/>
            <w:gridSpan w:val="2"/>
            <w:vAlign w:val="center"/>
          </w:tcPr>
          <w:p w14:paraId="04FBAB2C" w14:textId="2BE07303" w:rsidR="00F976E6" w:rsidRPr="005E2ABA" w:rsidRDefault="009806F9" w:rsidP="00076949">
            <w:pPr>
              <w:jc w:val="center"/>
              <w:rPr>
                <w:rFonts w:asciiTheme="majorHAnsi" w:hAnsiTheme="majorHAnsi" w:cs="Arial"/>
                <w:b/>
                <w:sz w:val="24"/>
                <w:szCs w:val="24"/>
              </w:rPr>
            </w:pPr>
            <w:r w:rsidRPr="005E2ABA">
              <w:rPr>
                <w:rFonts w:asciiTheme="majorHAnsi" w:hAnsiTheme="majorHAnsi" w:cs="Arial"/>
                <w:b/>
                <w:sz w:val="24"/>
                <w:szCs w:val="24"/>
              </w:rPr>
              <w:t>EEE</w:t>
            </w:r>
          </w:p>
        </w:tc>
        <w:tc>
          <w:tcPr>
            <w:tcW w:w="1291" w:type="dxa"/>
            <w:vAlign w:val="center"/>
          </w:tcPr>
          <w:p w14:paraId="45E279D2" w14:textId="77777777" w:rsidR="00F976E6" w:rsidRPr="005E2ABA" w:rsidRDefault="00F976E6" w:rsidP="00F976E6">
            <w:pPr>
              <w:jc w:val="both"/>
              <w:rPr>
                <w:rFonts w:asciiTheme="majorHAnsi" w:hAnsiTheme="majorHAnsi" w:cs="Arial"/>
                <w:sz w:val="24"/>
                <w:szCs w:val="24"/>
              </w:rPr>
            </w:pPr>
            <w:r w:rsidRPr="005E2ABA">
              <w:rPr>
                <w:rFonts w:asciiTheme="majorHAnsi" w:hAnsiTheme="majorHAnsi" w:cs="Arial"/>
                <w:sz w:val="24"/>
                <w:szCs w:val="24"/>
              </w:rPr>
              <w:t>Degree</w:t>
            </w:r>
          </w:p>
        </w:tc>
        <w:tc>
          <w:tcPr>
            <w:tcW w:w="3124" w:type="dxa"/>
            <w:gridSpan w:val="2"/>
            <w:vAlign w:val="center"/>
          </w:tcPr>
          <w:p w14:paraId="1C684808" w14:textId="77777777" w:rsidR="00F976E6" w:rsidRPr="005E2ABA" w:rsidRDefault="00F976E6" w:rsidP="00076949">
            <w:pPr>
              <w:jc w:val="center"/>
              <w:rPr>
                <w:rFonts w:asciiTheme="majorHAnsi" w:hAnsiTheme="majorHAnsi" w:cs="Arial"/>
                <w:sz w:val="24"/>
                <w:szCs w:val="24"/>
              </w:rPr>
            </w:pPr>
            <w:r w:rsidRPr="005E2ABA">
              <w:rPr>
                <w:rFonts w:asciiTheme="majorHAnsi" w:hAnsiTheme="majorHAnsi" w:cs="Arial"/>
                <w:sz w:val="24"/>
                <w:szCs w:val="24"/>
              </w:rPr>
              <w:t>Bachelor of Technology</w:t>
            </w:r>
          </w:p>
        </w:tc>
      </w:tr>
      <w:tr w:rsidR="00F66460" w:rsidRPr="005E2ABA" w14:paraId="345D449F" w14:textId="77777777" w:rsidTr="00D70D9A">
        <w:trPr>
          <w:trHeight w:val="358"/>
          <w:jc w:val="center"/>
        </w:trPr>
        <w:tc>
          <w:tcPr>
            <w:tcW w:w="2444" w:type="dxa"/>
            <w:vAlign w:val="center"/>
          </w:tcPr>
          <w:p w14:paraId="0223B97A" w14:textId="77777777" w:rsidR="00F66460" w:rsidRPr="005E2ABA" w:rsidRDefault="00F66460" w:rsidP="00F976E6">
            <w:pPr>
              <w:rPr>
                <w:rFonts w:asciiTheme="majorHAnsi" w:hAnsiTheme="majorHAnsi" w:cs="Arial"/>
                <w:sz w:val="24"/>
                <w:szCs w:val="24"/>
              </w:rPr>
            </w:pPr>
            <w:r w:rsidRPr="005E2ABA">
              <w:rPr>
                <w:rFonts w:asciiTheme="majorHAnsi" w:hAnsiTheme="majorHAnsi" w:cs="Arial"/>
                <w:sz w:val="24"/>
                <w:szCs w:val="24"/>
              </w:rPr>
              <w:t>Academic Year</w:t>
            </w:r>
          </w:p>
        </w:tc>
        <w:tc>
          <w:tcPr>
            <w:tcW w:w="3449" w:type="dxa"/>
            <w:gridSpan w:val="2"/>
            <w:vAlign w:val="center"/>
          </w:tcPr>
          <w:p w14:paraId="2F8F29AE" w14:textId="116FCBA7" w:rsidR="00F66460" w:rsidRPr="005E2ABA" w:rsidRDefault="008362E9" w:rsidP="00076949">
            <w:pPr>
              <w:jc w:val="center"/>
              <w:rPr>
                <w:rFonts w:asciiTheme="majorHAnsi" w:hAnsiTheme="majorHAnsi" w:cs="Arial"/>
                <w:sz w:val="24"/>
                <w:szCs w:val="24"/>
              </w:rPr>
            </w:pPr>
            <w:r>
              <w:rPr>
                <w:rFonts w:asciiTheme="majorHAnsi" w:hAnsiTheme="majorHAnsi" w:cs="Arial"/>
                <w:sz w:val="24"/>
                <w:szCs w:val="24"/>
              </w:rPr>
              <w:t>2026-2027</w:t>
            </w:r>
          </w:p>
        </w:tc>
        <w:tc>
          <w:tcPr>
            <w:tcW w:w="1291" w:type="dxa"/>
            <w:vAlign w:val="center"/>
          </w:tcPr>
          <w:p w14:paraId="223EC012" w14:textId="77777777" w:rsidR="00F66460" w:rsidRPr="005E2ABA" w:rsidRDefault="00F66460" w:rsidP="00F976E6">
            <w:pPr>
              <w:jc w:val="both"/>
              <w:rPr>
                <w:rFonts w:asciiTheme="majorHAnsi" w:hAnsiTheme="majorHAnsi" w:cs="Arial"/>
                <w:sz w:val="24"/>
                <w:szCs w:val="24"/>
              </w:rPr>
            </w:pPr>
            <w:r w:rsidRPr="005E2ABA">
              <w:rPr>
                <w:rFonts w:asciiTheme="majorHAnsi" w:hAnsiTheme="majorHAnsi" w:cs="Arial"/>
                <w:sz w:val="24"/>
                <w:szCs w:val="24"/>
              </w:rPr>
              <w:t>Sem.</w:t>
            </w:r>
          </w:p>
        </w:tc>
        <w:tc>
          <w:tcPr>
            <w:tcW w:w="3124" w:type="dxa"/>
            <w:gridSpan w:val="2"/>
            <w:vAlign w:val="center"/>
          </w:tcPr>
          <w:p w14:paraId="5C5B446F" w14:textId="4CAEB807" w:rsidR="00F66460" w:rsidRPr="005E2ABA" w:rsidRDefault="009806F9" w:rsidP="003F1390">
            <w:pPr>
              <w:jc w:val="center"/>
              <w:rPr>
                <w:rFonts w:asciiTheme="majorHAnsi" w:hAnsiTheme="majorHAnsi" w:cs="Arial"/>
                <w:sz w:val="24"/>
                <w:szCs w:val="24"/>
              </w:rPr>
            </w:pPr>
            <w:r w:rsidRPr="005E2ABA">
              <w:rPr>
                <w:rFonts w:asciiTheme="majorHAnsi" w:hAnsiTheme="majorHAnsi" w:cs="Arial"/>
                <w:sz w:val="24"/>
                <w:szCs w:val="24"/>
              </w:rPr>
              <w:t>4</w:t>
            </w:r>
            <w:r w:rsidRPr="005E2ABA">
              <w:rPr>
                <w:rFonts w:asciiTheme="majorHAnsi" w:hAnsiTheme="majorHAnsi" w:cs="Arial"/>
                <w:sz w:val="24"/>
                <w:szCs w:val="24"/>
                <w:vertAlign w:val="superscript"/>
              </w:rPr>
              <w:t>th</w:t>
            </w:r>
            <w:r w:rsidRPr="005E2ABA">
              <w:rPr>
                <w:rFonts w:asciiTheme="majorHAnsi" w:hAnsiTheme="majorHAnsi" w:cs="Arial"/>
                <w:sz w:val="24"/>
                <w:szCs w:val="24"/>
              </w:rPr>
              <w:t xml:space="preserve"> </w:t>
            </w:r>
          </w:p>
        </w:tc>
      </w:tr>
      <w:tr w:rsidR="00F976E6" w:rsidRPr="005E2ABA" w14:paraId="7A94F276" w14:textId="77777777" w:rsidTr="00D70D9A">
        <w:trPr>
          <w:trHeight w:val="144"/>
          <w:jc w:val="center"/>
        </w:trPr>
        <w:tc>
          <w:tcPr>
            <w:tcW w:w="2444" w:type="dxa"/>
            <w:vMerge w:val="restart"/>
            <w:vAlign w:val="center"/>
          </w:tcPr>
          <w:p w14:paraId="791E499F" w14:textId="77777777" w:rsidR="00F976E6" w:rsidRPr="005E2ABA" w:rsidRDefault="00F976E6" w:rsidP="00F976E6">
            <w:pPr>
              <w:rPr>
                <w:rFonts w:asciiTheme="majorHAnsi" w:hAnsiTheme="majorHAnsi" w:cs="Arial"/>
                <w:sz w:val="24"/>
                <w:szCs w:val="24"/>
              </w:rPr>
            </w:pPr>
            <w:r w:rsidRPr="005E2ABA">
              <w:rPr>
                <w:rFonts w:asciiTheme="majorHAnsi" w:hAnsiTheme="majorHAnsi" w:cs="Arial"/>
                <w:sz w:val="24"/>
                <w:szCs w:val="24"/>
              </w:rPr>
              <w:t>Course Code</w:t>
            </w:r>
          </w:p>
        </w:tc>
        <w:tc>
          <w:tcPr>
            <w:tcW w:w="2314" w:type="dxa"/>
            <w:vMerge w:val="restart"/>
            <w:vAlign w:val="center"/>
          </w:tcPr>
          <w:p w14:paraId="19FB4C01" w14:textId="5DCBBFDC" w:rsidR="00F976E6" w:rsidRPr="005E2ABA" w:rsidRDefault="009A69A0" w:rsidP="009A69A0">
            <w:pPr>
              <w:jc w:val="center"/>
              <w:rPr>
                <w:rFonts w:asciiTheme="majorHAnsi" w:hAnsiTheme="majorHAnsi" w:cs="Arial"/>
                <w:b/>
                <w:sz w:val="24"/>
                <w:szCs w:val="24"/>
              </w:rPr>
            </w:pPr>
            <w:r>
              <w:rPr>
                <w:rFonts w:asciiTheme="majorHAnsi" w:hAnsiTheme="majorHAnsi" w:cs="Arial"/>
                <w:b/>
                <w:sz w:val="24"/>
                <w:szCs w:val="24"/>
              </w:rPr>
              <w:t>19EE404</w:t>
            </w:r>
          </w:p>
        </w:tc>
        <w:tc>
          <w:tcPr>
            <w:tcW w:w="5550" w:type="dxa"/>
            <w:gridSpan w:val="4"/>
            <w:vAlign w:val="center"/>
          </w:tcPr>
          <w:p w14:paraId="589F83ED" w14:textId="77777777" w:rsidR="00F976E6" w:rsidRPr="005E2ABA" w:rsidRDefault="00F976E6" w:rsidP="00F976E6">
            <w:pPr>
              <w:jc w:val="center"/>
              <w:rPr>
                <w:rFonts w:asciiTheme="majorHAnsi" w:hAnsiTheme="majorHAnsi" w:cs="Arial"/>
                <w:sz w:val="24"/>
                <w:szCs w:val="24"/>
              </w:rPr>
            </w:pPr>
            <w:r w:rsidRPr="005E2ABA">
              <w:rPr>
                <w:rFonts w:asciiTheme="majorHAnsi" w:hAnsiTheme="majorHAnsi" w:cs="Arial"/>
                <w:sz w:val="24"/>
                <w:szCs w:val="24"/>
              </w:rPr>
              <w:t>Course Title</w:t>
            </w:r>
          </w:p>
        </w:tc>
      </w:tr>
      <w:tr w:rsidR="00F976E6" w:rsidRPr="005E2ABA" w14:paraId="4C077D59" w14:textId="77777777" w:rsidTr="00D70D9A">
        <w:trPr>
          <w:trHeight w:val="144"/>
          <w:jc w:val="center"/>
        </w:trPr>
        <w:tc>
          <w:tcPr>
            <w:tcW w:w="2444" w:type="dxa"/>
            <w:vMerge/>
            <w:vAlign w:val="center"/>
          </w:tcPr>
          <w:p w14:paraId="3F269121" w14:textId="77777777" w:rsidR="00F976E6" w:rsidRPr="005E2ABA" w:rsidRDefault="00F976E6" w:rsidP="00F976E6">
            <w:pPr>
              <w:rPr>
                <w:rFonts w:asciiTheme="majorHAnsi" w:hAnsiTheme="majorHAnsi" w:cs="Arial"/>
                <w:sz w:val="24"/>
                <w:szCs w:val="24"/>
              </w:rPr>
            </w:pPr>
          </w:p>
        </w:tc>
        <w:tc>
          <w:tcPr>
            <w:tcW w:w="2314" w:type="dxa"/>
            <w:vMerge/>
            <w:vAlign w:val="center"/>
          </w:tcPr>
          <w:p w14:paraId="459A66FF" w14:textId="77777777" w:rsidR="00F976E6" w:rsidRPr="005E2ABA" w:rsidRDefault="00F976E6" w:rsidP="00F976E6">
            <w:pPr>
              <w:jc w:val="both"/>
              <w:rPr>
                <w:rFonts w:asciiTheme="majorHAnsi" w:hAnsiTheme="majorHAnsi" w:cs="Arial"/>
                <w:sz w:val="24"/>
                <w:szCs w:val="24"/>
              </w:rPr>
            </w:pPr>
          </w:p>
        </w:tc>
        <w:tc>
          <w:tcPr>
            <w:tcW w:w="5550" w:type="dxa"/>
            <w:gridSpan w:val="4"/>
            <w:vAlign w:val="center"/>
          </w:tcPr>
          <w:p w14:paraId="4F6E0D77" w14:textId="60CC89E4" w:rsidR="00F976E6" w:rsidRPr="00F25564" w:rsidRDefault="009806F9" w:rsidP="00822DC7">
            <w:pPr>
              <w:jc w:val="center"/>
              <w:rPr>
                <w:rFonts w:asciiTheme="majorHAnsi" w:hAnsiTheme="majorHAnsi" w:cs="Arial"/>
                <w:b/>
              </w:rPr>
            </w:pPr>
            <w:r w:rsidRPr="00F25564">
              <w:rPr>
                <w:rFonts w:asciiTheme="majorHAnsi" w:hAnsiTheme="majorHAnsi" w:cs="Arial"/>
                <w:b/>
              </w:rPr>
              <w:t>Power Generation Transmission and Distribution</w:t>
            </w:r>
          </w:p>
        </w:tc>
      </w:tr>
      <w:tr w:rsidR="005B042B" w:rsidRPr="005E2ABA" w14:paraId="5052BF19" w14:textId="77777777" w:rsidTr="00D70D9A">
        <w:trPr>
          <w:trHeight w:val="144"/>
          <w:jc w:val="center"/>
        </w:trPr>
        <w:tc>
          <w:tcPr>
            <w:tcW w:w="2444" w:type="dxa"/>
            <w:vAlign w:val="center"/>
          </w:tcPr>
          <w:p w14:paraId="5660A77B" w14:textId="77777777" w:rsidR="005B042B" w:rsidRPr="005E2ABA" w:rsidRDefault="005B042B" w:rsidP="00F976E6">
            <w:pPr>
              <w:rPr>
                <w:rFonts w:asciiTheme="majorHAnsi" w:hAnsiTheme="majorHAnsi" w:cs="Arial"/>
                <w:sz w:val="24"/>
                <w:szCs w:val="24"/>
              </w:rPr>
            </w:pPr>
            <w:r w:rsidRPr="005E2ABA">
              <w:rPr>
                <w:rFonts w:asciiTheme="majorHAnsi" w:hAnsiTheme="majorHAnsi" w:cs="Arial"/>
                <w:sz w:val="24"/>
                <w:szCs w:val="24"/>
              </w:rPr>
              <w:t xml:space="preserve">Duration </w:t>
            </w:r>
          </w:p>
        </w:tc>
        <w:tc>
          <w:tcPr>
            <w:tcW w:w="2314" w:type="dxa"/>
            <w:vAlign w:val="center"/>
          </w:tcPr>
          <w:p w14:paraId="550605F4" w14:textId="77777777" w:rsidR="005B042B" w:rsidRPr="005E2ABA" w:rsidRDefault="005B042B" w:rsidP="00076949">
            <w:pPr>
              <w:jc w:val="center"/>
              <w:rPr>
                <w:rFonts w:asciiTheme="majorHAnsi" w:hAnsiTheme="majorHAnsi" w:cs="Arial"/>
                <w:sz w:val="24"/>
                <w:szCs w:val="24"/>
              </w:rPr>
            </w:pPr>
            <w:r w:rsidRPr="005E2ABA">
              <w:rPr>
                <w:rFonts w:asciiTheme="majorHAnsi" w:hAnsiTheme="majorHAnsi" w:cs="Arial"/>
                <w:sz w:val="24"/>
                <w:szCs w:val="24"/>
              </w:rPr>
              <w:t>3 Hours</w:t>
            </w:r>
          </w:p>
        </w:tc>
        <w:tc>
          <w:tcPr>
            <w:tcW w:w="2879" w:type="dxa"/>
            <w:gridSpan w:val="3"/>
            <w:vAlign w:val="center"/>
          </w:tcPr>
          <w:p w14:paraId="631F4D89" w14:textId="77777777" w:rsidR="005B042B" w:rsidRPr="005E2ABA" w:rsidRDefault="005B042B" w:rsidP="00F976E6">
            <w:pPr>
              <w:jc w:val="center"/>
              <w:rPr>
                <w:rFonts w:asciiTheme="majorHAnsi" w:hAnsiTheme="majorHAnsi" w:cs="Arial"/>
                <w:sz w:val="24"/>
                <w:szCs w:val="24"/>
              </w:rPr>
            </w:pPr>
            <w:r w:rsidRPr="005E2ABA">
              <w:rPr>
                <w:rFonts w:asciiTheme="majorHAnsi" w:hAnsiTheme="majorHAnsi" w:cs="Arial"/>
                <w:sz w:val="24"/>
                <w:szCs w:val="24"/>
              </w:rPr>
              <w:t>Maximum Marks</w:t>
            </w:r>
          </w:p>
        </w:tc>
        <w:tc>
          <w:tcPr>
            <w:tcW w:w="2671" w:type="dxa"/>
            <w:vAlign w:val="center"/>
          </w:tcPr>
          <w:p w14:paraId="42EE7030" w14:textId="1BD8CB25" w:rsidR="005B042B" w:rsidRPr="005E2ABA" w:rsidRDefault="00F2733E" w:rsidP="00F976E6">
            <w:pPr>
              <w:jc w:val="center"/>
              <w:rPr>
                <w:rFonts w:asciiTheme="majorHAnsi" w:hAnsiTheme="majorHAnsi" w:cs="Arial"/>
                <w:sz w:val="24"/>
                <w:szCs w:val="24"/>
              </w:rPr>
            </w:pPr>
            <w:r>
              <w:rPr>
                <w:rFonts w:asciiTheme="majorHAnsi" w:hAnsiTheme="majorHAnsi" w:cs="Arial"/>
                <w:sz w:val="24"/>
                <w:szCs w:val="24"/>
              </w:rPr>
              <w:t>60 (SIX</w:t>
            </w:r>
            <w:r w:rsidR="005B042B" w:rsidRPr="005E2ABA">
              <w:rPr>
                <w:rFonts w:asciiTheme="majorHAnsi" w:hAnsiTheme="majorHAnsi" w:cs="Arial"/>
                <w:sz w:val="24"/>
                <w:szCs w:val="24"/>
              </w:rPr>
              <w:t>TY)</w:t>
            </w:r>
          </w:p>
        </w:tc>
      </w:tr>
    </w:tbl>
    <w:p w14:paraId="7EDE19D7" w14:textId="241DFC23" w:rsidR="007D3C6F" w:rsidRPr="005E2ABA" w:rsidRDefault="002C08F8" w:rsidP="005B042B">
      <w:pPr>
        <w:spacing w:after="0" w:line="240" w:lineRule="auto"/>
        <w:jc w:val="center"/>
        <w:rPr>
          <w:rFonts w:asciiTheme="majorHAnsi" w:hAnsiTheme="majorHAnsi" w:cs="Arial"/>
          <w:b/>
          <w:sz w:val="24"/>
          <w:szCs w:val="24"/>
        </w:rPr>
      </w:pPr>
      <w:r w:rsidRPr="005E2ABA">
        <w:rPr>
          <w:rFonts w:asciiTheme="majorHAnsi" w:hAnsiTheme="majorHAnsi" w:cs="Arial"/>
          <w:b/>
          <w:sz w:val="24"/>
          <w:szCs w:val="24"/>
        </w:rPr>
        <w:t>SECTION-</w:t>
      </w:r>
      <w:r w:rsidR="005B042B" w:rsidRPr="005E2ABA">
        <w:rPr>
          <w:rFonts w:asciiTheme="majorHAnsi" w:hAnsiTheme="majorHAnsi" w:cs="Arial"/>
          <w:b/>
          <w:sz w:val="24"/>
          <w:szCs w:val="24"/>
        </w:rPr>
        <w:t xml:space="preserve">I </w:t>
      </w:r>
    </w:p>
    <w:p w14:paraId="1B4722DC" w14:textId="11C15C97" w:rsidR="005B042B" w:rsidRPr="005E2ABA" w:rsidRDefault="00F2733E" w:rsidP="005B042B">
      <w:pPr>
        <w:spacing w:after="0" w:line="240" w:lineRule="auto"/>
        <w:jc w:val="center"/>
        <w:rPr>
          <w:rFonts w:asciiTheme="majorHAnsi" w:hAnsiTheme="majorHAnsi" w:cs="Arial"/>
          <w:sz w:val="24"/>
          <w:szCs w:val="24"/>
        </w:rPr>
      </w:pPr>
      <w:r>
        <w:rPr>
          <w:rFonts w:asciiTheme="majorHAnsi" w:hAnsiTheme="majorHAnsi" w:cs="Arial"/>
          <w:sz w:val="24"/>
          <w:szCs w:val="24"/>
        </w:rPr>
        <w:t>6</w:t>
      </w:r>
      <w:r w:rsidR="009C4548" w:rsidRPr="005E2ABA">
        <w:rPr>
          <w:rFonts w:asciiTheme="majorHAnsi" w:hAnsiTheme="majorHAnsi" w:cs="Arial"/>
          <w:sz w:val="24"/>
          <w:szCs w:val="24"/>
        </w:rPr>
        <w:t xml:space="preserve"> x </w:t>
      </w:r>
      <w:r w:rsidR="001F2F46" w:rsidRPr="005E2ABA">
        <w:rPr>
          <w:rFonts w:asciiTheme="majorHAnsi" w:hAnsiTheme="majorHAnsi" w:cs="Arial"/>
          <w:sz w:val="24"/>
          <w:szCs w:val="24"/>
        </w:rPr>
        <w:t>2 =</w:t>
      </w:r>
      <w:r>
        <w:rPr>
          <w:rFonts w:asciiTheme="majorHAnsi" w:hAnsiTheme="majorHAnsi" w:cs="Arial"/>
          <w:sz w:val="24"/>
          <w:szCs w:val="24"/>
        </w:rPr>
        <w:t xml:space="preserve"> 12</w:t>
      </w:r>
      <w:r w:rsidR="005B042B" w:rsidRPr="005E2ABA">
        <w:rPr>
          <w:rFonts w:asciiTheme="majorHAnsi" w:hAnsiTheme="majorHAnsi" w:cs="Arial"/>
          <w:sz w:val="24"/>
          <w:szCs w:val="24"/>
        </w:rPr>
        <w:t xml:space="preserve"> Marks</w:t>
      </w:r>
    </w:p>
    <w:p w14:paraId="131109E5" w14:textId="77777777" w:rsidR="005B042B" w:rsidRPr="005E2ABA" w:rsidRDefault="001F2F46" w:rsidP="00AF0609">
      <w:pPr>
        <w:spacing w:after="0" w:line="240" w:lineRule="auto"/>
        <w:rPr>
          <w:rFonts w:asciiTheme="majorHAnsi" w:hAnsiTheme="majorHAnsi" w:cs="Arial"/>
          <w:sz w:val="24"/>
          <w:szCs w:val="24"/>
        </w:rPr>
      </w:pPr>
      <w:r w:rsidRPr="005E2ABA">
        <w:rPr>
          <w:rFonts w:asciiTheme="majorHAnsi" w:hAnsiTheme="majorHAnsi" w:cs="Arial"/>
          <w:sz w:val="24"/>
          <w:szCs w:val="24"/>
        </w:rPr>
        <w:t xml:space="preserve">1. </w:t>
      </w:r>
    </w:p>
    <w:tbl>
      <w:tblPr>
        <w:tblStyle w:val="TableGrid"/>
        <w:tblW w:w="10298" w:type="dxa"/>
        <w:tblInd w:w="250" w:type="dxa"/>
        <w:tblLook w:val="04A0" w:firstRow="1" w:lastRow="0" w:firstColumn="1" w:lastColumn="0" w:noHBand="0" w:noVBand="1"/>
      </w:tblPr>
      <w:tblGrid>
        <w:gridCol w:w="572"/>
        <w:gridCol w:w="7501"/>
        <w:gridCol w:w="1424"/>
        <w:gridCol w:w="801"/>
      </w:tblGrid>
      <w:tr w:rsidR="005A37BB" w:rsidRPr="005E2ABA" w14:paraId="4BBA8F78" w14:textId="77777777" w:rsidTr="00F2733E">
        <w:tc>
          <w:tcPr>
            <w:tcW w:w="572" w:type="dxa"/>
            <w:vAlign w:val="center"/>
          </w:tcPr>
          <w:p w14:paraId="3CC8E966" w14:textId="40F27354" w:rsidR="005A37BB" w:rsidRPr="005E2ABA" w:rsidRDefault="0054020B" w:rsidP="002C08F8">
            <w:pPr>
              <w:jc w:val="center"/>
              <w:rPr>
                <w:rFonts w:asciiTheme="majorHAnsi" w:hAnsiTheme="majorHAnsi" w:cs="Arial"/>
                <w:b/>
                <w:sz w:val="24"/>
                <w:szCs w:val="24"/>
              </w:rPr>
            </w:pPr>
            <w:r w:rsidRPr="005E2ABA">
              <w:rPr>
                <w:rFonts w:asciiTheme="majorHAnsi" w:hAnsiTheme="majorHAnsi" w:cs="Arial"/>
                <w:b/>
                <w:sz w:val="24"/>
                <w:szCs w:val="24"/>
              </w:rPr>
              <w:t>No.</w:t>
            </w:r>
          </w:p>
        </w:tc>
        <w:tc>
          <w:tcPr>
            <w:tcW w:w="7501" w:type="dxa"/>
          </w:tcPr>
          <w:p w14:paraId="02AED2C3" w14:textId="4F2B1658" w:rsidR="005A37BB" w:rsidRPr="005E2ABA" w:rsidRDefault="005A37BB" w:rsidP="00C949C3">
            <w:pPr>
              <w:rPr>
                <w:rFonts w:asciiTheme="majorHAnsi" w:hAnsiTheme="majorHAnsi" w:cs="Arial"/>
                <w:b/>
                <w:sz w:val="24"/>
                <w:szCs w:val="24"/>
              </w:rPr>
            </w:pPr>
            <w:r w:rsidRPr="005E2ABA">
              <w:rPr>
                <w:rFonts w:asciiTheme="majorHAnsi" w:hAnsiTheme="majorHAnsi" w:cs="Arial"/>
                <w:b/>
                <w:sz w:val="24"/>
                <w:szCs w:val="24"/>
              </w:rPr>
              <w:t>Questions (</w:t>
            </w:r>
            <w:r w:rsidR="00C949C3" w:rsidRPr="005E2ABA">
              <w:rPr>
                <w:rFonts w:asciiTheme="majorHAnsi" w:hAnsiTheme="majorHAnsi" w:cs="Arial"/>
                <w:b/>
                <w:sz w:val="24"/>
                <w:szCs w:val="24"/>
              </w:rPr>
              <w:t>a</w:t>
            </w:r>
            <w:r w:rsidRPr="005E2ABA">
              <w:rPr>
                <w:rFonts w:asciiTheme="majorHAnsi" w:hAnsiTheme="majorHAnsi" w:cs="Arial"/>
                <w:b/>
                <w:sz w:val="24"/>
                <w:szCs w:val="24"/>
              </w:rPr>
              <w:t xml:space="preserve"> to </w:t>
            </w:r>
            <w:r w:rsidR="00F2733E">
              <w:rPr>
                <w:rFonts w:asciiTheme="majorHAnsi" w:hAnsiTheme="majorHAnsi" w:cs="Arial"/>
                <w:b/>
                <w:sz w:val="24"/>
                <w:szCs w:val="24"/>
              </w:rPr>
              <w:t>f</w:t>
            </w:r>
            <w:r w:rsidRPr="005E2ABA">
              <w:rPr>
                <w:rFonts w:asciiTheme="majorHAnsi" w:hAnsiTheme="majorHAnsi" w:cs="Arial"/>
                <w:b/>
                <w:sz w:val="24"/>
                <w:szCs w:val="24"/>
              </w:rPr>
              <w:t>)</w:t>
            </w:r>
          </w:p>
        </w:tc>
        <w:tc>
          <w:tcPr>
            <w:tcW w:w="1424" w:type="dxa"/>
            <w:vAlign w:val="center"/>
          </w:tcPr>
          <w:p w14:paraId="07D83B1D"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RBT Level</w:t>
            </w:r>
          </w:p>
        </w:tc>
        <w:tc>
          <w:tcPr>
            <w:tcW w:w="801" w:type="dxa"/>
            <w:vAlign w:val="center"/>
          </w:tcPr>
          <w:p w14:paraId="0D608AD4"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COs</w:t>
            </w:r>
          </w:p>
        </w:tc>
      </w:tr>
      <w:tr w:rsidR="008A50FE" w:rsidRPr="005E2ABA" w14:paraId="659E42DC" w14:textId="77777777" w:rsidTr="00F2733E">
        <w:tc>
          <w:tcPr>
            <w:tcW w:w="572" w:type="dxa"/>
            <w:vAlign w:val="center"/>
          </w:tcPr>
          <w:p w14:paraId="4F1EBC7B" w14:textId="77777777" w:rsidR="008A50FE" w:rsidRPr="005E2ABA" w:rsidRDefault="008A50FE" w:rsidP="002C08F8">
            <w:pPr>
              <w:jc w:val="center"/>
              <w:rPr>
                <w:rFonts w:asciiTheme="majorHAnsi" w:hAnsiTheme="majorHAnsi" w:cs="Arial"/>
                <w:sz w:val="24"/>
                <w:szCs w:val="24"/>
              </w:rPr>
            </w:pPr>
            <w:r w:rsidRPr="005E2ABA">
              <w:rPr>
                <w:rFonts w:asciiTheme="majorHAnsi" w:hAnsiTheme="majorHAnsi" w:cs="Arial"/>
                <w:sz w:val="24"/>
                <w:szCs w:val="24"/>
              </w:rPr>
              <w:t>a</w:t>
            </w:r>
          </w:p>
        </w:tc>
        <w:tc>
          <w:tcPr>
            <w:tcW w:w="7501" w:type="dxa"/>
          </w:tcPr>
          <w:p w14:paraId="6931A095" w14:textId="79EB27C2" w:rsidR="008A50FE" w:rsidRPr="005E2ABA" w:rsidRDefault="002331B3" w:rsidP="006B6EBB">
            <w:pPr>
              <w:rPr>
                <w:rFonts w:asciiTheme="majorHAnsi" w:hAnsiTheme="majorHAnsi"/>
                <w:sz w:val="24"/>
                <w:szCs w:val="24"/>
              </w:rPr>
            </w:pPr>
            <w:r w:rsidRPr="005E2ABA">
              <w:rPr>
                <w:rFonts w:asciiTheme="majorHAnsi" w:hAnsiTheme="majorHAnsi"/>
                <w:sz w:val="24"/>
                <w:szCs w:val="24"/>
              </w:rPr>
              <w:t>Write the purpose of surge tank</w:t>
            </w:r>
            <w:r w:rsidR="00F25564">
              <w:rPr>
                <w:rFonts w:asciiTheme="majorHAnsi" w:hAnsiTheme="majorHAnsi"/>
                <w:sz w:val="24"/>
                <w:szCs w:val="24"/>
              </w:rPr>
              <w:t>.</w:t>
            </w:r>
          </w:p>
        </w:tc>
        <w:tc>
          <w:tcPr>
            <w:tcW w:w="1424" w:type="dxa"/>
          </w:tcPr>
          <w:p w14:paraId="2FEA7588" w14:textId="4483C435" w:rsidR="008A50FE" w:rsidRPr="005E2ABA" w:rsidRDefault="009806F9" w:rsidP="002C08F8">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50ABB07B" w14:textId="0369FCC8" w:rsidR="008A50FE" w:rsidRPr="005E2ABA" w:rsidRDefault="0009683D" w:rsidP="002C08F8">
            <w:pPr>
              <w:jc w:val="center"/>
              <w:rPr>
                <w:rFonts w:asciiTheme="majorHAnsi" w:hAnsiTheme="majorHAnsi" w:cs="Times New Roman"/>
                <w:sz w:val="24"/>
                <w:szCs w:val="24"/>
              </w:rPr>
            </w:pPr>
            <w:r w:rsidRPr="005E2ABA">
              <w:rPr>
                <w:rFonts w:asciiTheme="majorHAnsi" w:hAnsiTheme="majorHAnsi" w:cs="Times New Roman"/>
                <w:sz w:val="24"/>
                <w:szCs w:val="24"/>
              </w:rPr>
              <w:t>1</w:t>
            </w:r>
          </w:p>
        </w:tc>
      </w:tr>
      <w:tr w:rsidR="009806F9" w:rsidRPr="005E2ABA" w14:paraId="1A8CC227" w14:textId="77777777" w:rsidTr="00F2733E">
        <w:tc>
          <w:tcPr>
            <w:tcW w:w="572" w:type="dxa"/>
            <w:vAlign w:val="center"/>
          </w:tcPr>
          <w:p w14:paraId="0377EC82"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b</w:t>
            </w:r>
          </w:p>
        </w:tc>
        <w:tc>
          <w:tcPr>
            <w:tcW w:w="7501" w:type="dxa"/>
          </w:tcPr>
          <w:p w14:paraId="2AB8F0FF" w14:textId="16C16311" w:rsidR="009806F9" w:rsidRPr="005E2ABA" w:rsidRDefault="009806F9" w:rsidP="006B6EBB">
            <w:pPr>
              <w:rPr>
                <w:rFonts w:asciiTheme="majorHAnsi" w:hAnsiTheme="majorHAnsi"/>
                <w:sz w:val="24"/>
                <w:szCs w:val="24"/>
              </w:rPr>
            </w:pPr>
            <w:r w:rsidRPr="005E2ABA">
              <w:rPr>
                <w:rFonts w:asciiTheme="majorHAnsi" w:hAnsiTheme="majorHAnsi"/>
                <w:sz w:val="24"/>
                <w:szCs w:val="24"/>
              </w:rPr>
              <w:t xml:space="preserve">List any two </w:t>
            </w:r>
            <w:r w:rsidR="006B6EBB" w:rsidRPr="005E2ABA">
              <w:rPr>
                <w:rFonts w:asciiTheme="majorHAnsi" w:hAnsiTheme="majorHAnsi"/>
                <w:sz w:val="24"/>
                <w:szCs w:val="24"/>
              </w:rPr>
              <w:t>demerits</w:t>
            </w:r>
            <w:r w:rsidRPr="005E2ABA">
              <w:rPr>
                <w:rFonts w:asciiTheme="majorHAnsi" w:hAnsiTheme="majorHAnsi"/>
                <w:sz w:val="24"/>
                <w:szCs w:val="24"/>
              </w:rPr>
              <w:t xml:space="preserve"> of nuclear power plants.</w:t>
            </w:r>
          </w:p>
        </w:tc>
        <w:tc>
          <w:tcPr>
            <w:tcW w:w="1424" w:type="dxa"/>
          </w:tcPr>
          <w:p w14:paraId="14024234" w14:textId="2E65C159"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5B27705" w14:textId="14133D15"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1</w:t>
            </w:r>
          </w:p>
        </w:tc>
      </w:tr>
      <w:tr w:rsidR="009806F9" w:rsidRPr="005E2ABA" w14:paraId="356DA6A5" w14:textId="77777777" w:rsidTr="00F2733E">
        <w:tc>
          <w:tcPr>
            <w:tcW w:w="572" w:type="dxa"/>
            <w:vAlign w:val="center"/>
          </w:tcPr>
          <w:p w14:paraId="250102A6"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c</w:t>
            </w:r>
          </w:p>
        </w:tc>
        <w:tc>
          <w:tcPr>
            <w:tcW w:w="7501" w:type="dxa"/>
          </w:tcPr>
          <w:p w14:paraId="32CF61CA" w14:textId="562C48C1" w:rsidR="009806F9" w:rsidRPr="005E2ABA" w:rsidRDefault="002331B3" w:rsidP="006B6EBB">
            <w:pPr>
              <w:rPr>
                <w:rFonts w:asciiTheme="majorHAnsi" w:hAnsiTheme="majorHAnsi"/>
                <w:sz w:val="24"/>
                <w:szCs w:val="24"/>
              </w:rPr>
            </w:pPr>
            <w:r w:rsidRPr="005E2ABA">
              <w:rPr>
                <w:rFonts w:asciiTheme="majorHAnsi" w:hAnsiTheme="majorHAnsi"/>
                <w:sz w:val="24"/>
                <w:szCs w:val="24"/>
              </w:rPr>
              <w:t>Classify transmission lines based on voltage.</w:t>
            </w:r>
          </w:p>
        </w:tc>
        <w:tc>
          <w:tcPr>
            <w:tcW w:w="1424" w:type="dxa"/>
          </w:tcPr>
          <w:p w14:paraId="58E740CC" w14:textId="10B736FF"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AADB7B6" w14:textId="411AF97D"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3</w:t>
            </w:r>
          </w:p>
        </w:tc>
      </w:tr>
      <w:tr w:rsidR="009806F9" w:rsidRPr="005E2ABA" w14:paraId="77771B39" w14:textId="77777777" w:rsidTr="00F2733E">
        <w:tc>
          <w:tcPr>
            <w:tcW w:w="572" w:type="dxa"/>
            <w:vAlign w:val="center"/>
          </w:tcPr>
          <w:p w14:paraId="4A9EE680"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d</w:t>
            </w:r>
          </w:p>
        </w:tc>
        <w:tc>
          <w:tcPr>
            <w:tcW w:w="7501" w:type="dxa"/>
          </w:tcPr>
          <w:p w14:paraId="4CFD9F2E" w14:textId="14921B09" w:rsidR="009806F9" w:rsidRPr="005E2ABA" w:rsidRDefault="002331B3" w:rsidP="006B6EBB">
            <w:pPr>
              <w:rPr>
                <w:rFonts w:asciiTheme="majorHAnsi" w:hAnsiTheme="majorHAnsi" w:cs="Times New Roman"/>
                <w:sz w:val="24"/>
                <w:szCs w:val="24"/>
              </w:rPr>
            </w:pPr>
            <w:r w:rsidRPr="005E2ABA">
              <w:rPr>
                <w:rFonts w:asciiTheme="majorHAnsi" w:hAnsiTheme="majorHAnsi" w:cs="Times New Roman"/>
                <w:sz w:val="24"/>
                <w:szCs w:val="24"/>
              </w:rPr>
              <w:t xml:space="preserve">Draw the circuit diagram for the </w:t>
            </w:r>
            <w:r w:rsidR="00032010" w:rsidRPr="005E2ABA">
              <w:rPr>
                <w:rFonts w:asciiTheme="majorHAnsi" w:hAnsiTheme="majorHAnsi" w:cs="Times New Roman"/>
                <w:sz w:val="24"/>
                <w:szCs w:val="24"/>
              </w:rPr>
              <w:t>nominal Π  modal Transmission lines.</w:t>
            </w:r>
          </w:p>
        </w:tc>
        <w:tc>
          <w:tcPr>
            <w:tcW w:w="1424" w:type="dxa"/>
          </w:tcPr>
          <w:p w14:paraId="38D08A05" w14:textId="5FC588EF"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34BA148" w14:textId="42E2065A"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3</w:t>
            </w:r>
          </w:p>
        </w:tc>
      </w:tr>
      <w:tr w:rsidR="009806F9" w:rsidRPr="005E2ABA" w14:paraId="5BBCF57C" w14:textId="77777777" w:rsidTr="00F2733E">
        <w:tc>
          <w:tcPr>
            <w:tcW w:w="572" w:type="dxa"/>
            <w:vAlign w:val="center"/>
          </w:tcPr>
          <w:p w14:paraId="2F5C5245"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e</w:t>
            </w:r>
          </w:p>
        </w:tc>
        <w:tc>
          <w:tcPr>
            <w:tcW w:w="7501" w:type="dxa"/>
          </w:tcPr>
          <w:p w14:paraId="03CCDE96" w14:textId="4D613DE7" w:rsidR="009806F9" w:rsidRPr="005E2ABA" w:rsidRDefault="002331B3" w:rsidP="006B6EBB">
            <w:pPr>
              <w:rPr>
                <w:rFonts w:asciiTheme="majorHAnsi" w:hAnsiTheme="majorHAnsi"/>
                <w:sz w:val="24"/>
                <w:szCs w:val="24"/>
              </w:rPr>
            </w:pPr>
            <w:r w:rsidRPr="005E2ABA">
              <w:rPr>
                <w:rFonts w:asciiTheme="majorHAnsi" w:hAnsiTheme="majorHAnsi"/>
                <w:sz w:val="24"/>
                <w:szCs w:val="24"/>
              </w:rPr>
              <w:t>Define sag</w:t>
            </w:r>
            <w:r w:rsidR="00F25564">
              <w:rPr>
                <w:rFonts w:asciiTheme="majorHAnsi" w:hAnsiTheme="majorHAnsi"/>
                <w:sz w:val="24"/>
                <w:szCs w:val="24"/>
              </w:rPr>
              <w:t>.</w:t>
            </w:r>
          </w:p>
        </w:tc>
        <w:tc>
          <w:tcPr>
            <w:tcW w:w="1424" w:type="dxa"/>
          </w:tcPr>
          <w:p w14:paraId="6583D8D6" w14:textId="382330C9"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0E227A5D" w14:textId="741A91A5"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4</w:t>
            </w:r>
          </w:p>
        </w:tc>
      </w:tr>
      <w:tr w:rsidR="009806F9" w:rsidRPr="005E2ABA" w14:paraId="1F27E0A0" w14:textId="77777777" w:rsidTr="00F2733E">
        <w:tc>
          <w:tcPr>
            <w:tcW w:w="572" w:type="dxa"/>
            <w:vAlign w:val="center"/>
          </w:tcPr>
          <w:p w14:paraId="7B227C9F"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f</w:t>
            </w:r>
          </w:p>
        </w:tc>
        <w:tc>
          <w:tcPr>
            <w:tcW w:w="7501" w:type="dxa"/>
          </w:tcPr>
          <w:p w14:paraId="7513D326" w14:textId="4D198640" w:rsidR="009806F9" w:rsidRPr="001345A6" w:rsidRDefault="001345A6" w:rsidP="001345A6">
            <w:pPr>
              <w:rPr>
                <w:rFonts w:asciiTheme="majorHAnsi" w:hAnsiTheme="majorHAnsi"/>
                <w:sz w:val="24"/>
                <w:szCs w:val="24"/>
              </w:rPr>
            </w:pPr>
            <w:r w:rsidRPr="001345A6">
              <w:rPr>
                <w:rFonts w:asciiTheme="majorHAnsi" w:hAnsiTheme="majorHAnsi"/>
                <w:sz w:val="24"/>
                <w:szCs w:val="24"/>
              </w:rPr>
              <w:t>List any two types of insulators used in transmission lines.</w:t>
            </w:r>
          </w:p>
        </w:tc>
        <w:tc>
          <w:tcPr>
            <w:tcW w:w="1424" w:type="dxa"/>
          </w:tcPr>
          <w:p w14:paraId="14984E85" w14:textId="39136171"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2090595" w14:textId="3A5256CF"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4</w:t>
            </w:r>
          </w:p>
        </w:tc>
      </w:tr>
    </w:tbl>
    <w:p w14:paraId="6B1D1358" w14:textId="50CEB414" w:rsidR="007D3C6F" w:rsidRPr="005E2ABA" w:rsidRDefault="002C08F8" w:rsidP="009C4548">
      <w:pPr>
        <w:spacing w:after="0" w:line="240" w:lineRule="auto"/>
        <w:jc w:val="center"/>
        <w:rPr>
          <w:rFonts w:asciiTheme="majorHAnsi" w:hAnsiTheme="majorHAnsi" w:cs="Arial"/>
          <w:b/>
          <w:sz w:val="24"/>
          <w:szCs w:val="24"/>
        </w:rPr>
      </w:pPr>
      <w:bookmarkStart w:id="0" w:name="_GoBack"/>
      <w:bookmarkEnd w:id="0"/>
      <w:r w:rsidRPr="005E2ABA">
        <w:rPr>
          <w:rFonts w:asciiTheme="majorHAnsi" w:hAnsiTheme="majorHAnsi" w:cs="Arial"/>
          <w:b/>
          <w:sz w:val="24"/>
          <w:szCs w:val="24"/>
        </w:rPr>
        <w:t>SECTION-</w:t>
      </w:r>
      <w:r w:rsidR="009C4548" w:rsidRPr="005E2ABA">
        <w:rPr>
          <w:rFonts w:asciiTheme="majorHAnsi" w:hAnsiTheme="majorHAnsi" w:cs="Arial"/>
          <w:b/>
          <w:sz w:val="24"/>
          <w:szCs w:val="24"/>
        </w:rPr>
        <w:t xml:space="preserve">II </w:t>
      </w:r>
    </w:p>
    <w:p w14:paraId="042DF1D8" w14:textId="6699942C" w:rsidR="00631A53" w:rsidRPr="005E2ABA" w:rsidRDefault="00631A53" w:rsidP="009C4548">
      <w:pPr>
        <w:spacing w:after="0" w:line="240" w:lineRule="auto"/>
        <w:jc w:val="center"/>
        <w:rPr>
          <w:rFonts w:asciiTheme="majorHAnsi" w:hAnsiTheme="majorHAnsi" w:cs="Arial"/>
          <w:sz w:val="24"/>
          <w:szCs w:val="24"/>
        </w:rPr>
      </w:pPr>
      <w:r w:rsidRPr="005E2ABA">
        <w:rPr>
          <w:rFonts w:asciiTheme="majorHAnsi" w:hAnsiTheme="majorHAnsi" w:cs="Arial"/>
          <w:sz w:val="24"/>
          <w:szCs w:val="24"/>
        </w:rPr>
        <w:t>4</w:t>
      </w:r>
      <w:r w:rsidR="009C4548" w:rsidRPr="005E2ABA">
        <w:rPr>
          <w:rFonts w:asciiTheme="majorHAnsi" w:hAnsiTheme="majorHAnsi" w:cs="Arial"/>
          <w:sz w:val="24"/>
          <w:szCs w:val="24"/>
        </w:rPr>
        <w:t xml:space="preserve"> x </w:t>
      </w:r>
      <w:r w:rsidR="00454188">
        <w:rPr>
          <w:rFonts w:asciiTheme="majorHAnsi" w:hAnsiTheme="majorHAnsi" w:cs="Arial"/>
          <w:sz w:val="24"/>
          <w:szCs w:val="24"/>
        </w:rPr>
        <w:t>12</w:t>
      </w:r>
      <w:r w:rsidR="001F2F46" w:rsidRPr="005E2ABA">
        <w:rPr>
          <w:rFonts w:asciiTheme="majorHAnsi" w:hAnsiTheme="majorHAnsi" w:cs="Arial"/>
          <w:sz w:val="24"/>
          <w:szCs w:val="24"/>
        </w:rPr>
        <w:t xml:space="preserve"> =</w:t>
      </w:r>
      <w:r w:rsidR="00454188">
        <w:rPr>
          <w:rFonts w:asciiTheme="majorHAnsi" w:hAnsiTheme="majorHAnsi" w:cs="Arial"/>
          <w:sz w:val="24"/>
          <w:szCs w:val="24"/>
        </w:rPr>
        <w:t xml:space="preserve"> 48</w:t>
      </w:r>
      <w:r w:rsidR="009C4548" w:rsidRPr="005E2ABA">
        <w:rPr>
          <w:rFonts w:asciiTheme="majorHAnsi" w:hAnsiTheme="majorHAnsi" w:cs="Arial"/>
          <w:sz w:val="24"/>
          <w:szCs w:val="24"/>
        </w:rPr>
        <w:t xml:space="preserve"> Marks</w:t>
      </w:r>
    </w:p>
    <w:tbl>
      <w:tblPr>
        <w:tblStyle w:val="TableGrid"/>
        <w:tblW w:w="10298" w:type="dxa"/>
        <w:tblInd w:w="250" w:type="dxa"/>
        <w:tblLook w:val="04A0" w:firstRow="1" w:lastRow="0" w:firstColumn="1" w:lastColumn="0" w:noHBand="0" w:noVBand="1"/>
      </w:tblPr>
      <w:tblGrid>
        <w:gridCol w:w="535"/>
        <w:gridCol w:w="35"/>
        <w:gridCol w:w="548"/>
        <w:gridCol w:w="6014"/>
        <w:gridCol w:w="1424"/>
        <w:gridCol w:w="831"/>
        <w:gridCol w:w="911"/>
      </w:tblGrid>
      <w:tr w:rsidR="001F2F46" w:rsidRPr="005E2ABA" w14:paraId="185CF124" w14:textId="77777777" w:rsidTr="00454188">
        <w:tc>
          <w:tcPr>
            <w:tcW w:w="570" w:type="dxa"/>
            <w:gridSpan w:val="2"/>
            <w:vAlign w:val="center"/>
          </w:tcPr>
          <w:p w14:paraId="461C86CC"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No.</w:t>
            </w:r>
          </w:p>
        </w:tc>
        <w:tc>
          <w:tcPr>
            <w:tcW w:w="6562" w:type="dxa"/>
            <w:gridSpan w:val="2"/>
            <w:vAlign w:val="center"/>
          </w:tcPr>
          <w:p w14:paraId="4F6C275C" w14:textId="77777777" w:rsidR="005A37BB" w:rsidRPr="005E2ABA" w:rsidRDefault="005A37BB" w:rsidP="002C08F8">
            <w:pPr>
              <w:rPr>
                <w:rFonts w:asciiTheme="majorHAnsi" w:hAnsiTheme="majorHAnsi" w:cs="Arial"/>
                <w:b/>
                <w:sz w:val="24"/>
                <w:szCs w:val="24"/>
              </w:rPr>
            </w:pPr>
            <w:r w:rsidRPr="005E2ABA">
              <w:rPr>
                <w:rFonts w:asciiTheme="majorHAnsi" w:hAnsiTheme="majorHAnsi" w:cs="Arial"/>
                <w:b/>
                <w:sz w:val="24"/>
                <w:szCs w:val="24"/>
              </w:rPr>
              <w:t>Questions (</w:t>
            </w:r>
            <w:r w:rsidR="00C949C3" w:rsidRPr="005E2ABA">
              <w:rPr>
                <w:rFonts w:asciiTheme="majorHAnsi" w:hAnsiTheme="majorHAnsi" w:cs="Arial"/>
                <w:b/>
                <w:sz w:val="24"/>
                <w:szCs w:val="24"/>
              </w:rPr>
              <w:t>2</w:t>
            </w:r>
            <w:r w:rsidRPr="005E2ABA">
              <w:rPr>
                <w:rFonts w:asciiTheme="majorHAnsi" w:hAnsiTheme="majorHAnsi" w:cs="Arial"/>
                <w:b/>
                <w:sz w:val="24"/>
                <w:szCs w:val="24"/>
              </w:rPr>
              <w:t xml:space="preserve"> to </w:t>
            </w:r>
            <w:r w:rsidR="00C949C3" w:rsidRPr="005E2ABA">
              <w:rPr>
                <w:rFonts w:asciiTheme="majorHAnsi" w:hAnsiTheme="majorHAnsi" w:cs="Arial"/>
                <w:b/>
                <w:sz w:val="24"/>
                <w:szCs w:val="24"/>
              </w:rPr>
              <w:t>9</w:t>
            </w:r>
            <w:r w:rsidRPr="005E2ABA">
              <w:rPr>
                <w:rFonts w:asciiTheme="majorHAnsi" w:hAnsiTheme="majorHAnsi" w:cs="Arial"/>
                <w:b/>
                <w:sz w:val="24"/>
                <w:szCs w:val="24"/>
              </w:rPr>
              <w:t>)</w:t>
            </w:r>
          </w:p>
        </w:tc>
        <w:tc>
          <w:tcPr>
            <w:tcW w:w="1424" w:type="dxa"/>
            <w:vAlign w:val="center"/>
          </w:tcPr>
          <w:p w14:paraId="032ED9CE"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RBT Level</w:t>
            </w:r>
          </w:p>
        </w:tc>
        <w:tc>
          <w:tcPr>
            <w:tcW w:w="831" w:type="dxa"/>
            <w:vAlign w:val="center"/>
          </w:tcPr>
          <w:p w14:paraId="37665E19"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COs</w:t>
            </w:r>
          </w:p>
        </w:tc>
        <w:tc>
          <w:tcPr>
            <w:tcW w:w="911" w:type="dxa"/>
            <w:vAlign w:val="center"/>
          </w:tcPr>
          <w:p w14:paraId="6D34A9A4"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Marks</w:t>
            </w:r>
          </w:p>
        </w:tc>
      </w:tr>
      <w:tr w:rsidR="005E2ABA" w:rsidRPr="005E2ABA" w14:paraId="65B8FB97" w14:textId="77777777" w:rsidTr="00454188">
        <w:trPr>
          <w:trHeight w:val="112"/>
        </w:trPr>
        <w:tc>
          <w:tcPr>
            <w:tcW w:w="570" w:type="dxa"/>
            <w:gridSpan w:val="2"/>
            <w:vMerge w:val="restart"/>
            <w:vAlign w:val="center"/>
          </w:tcPr>
          <w:p w14:paraId="409BAF98"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2</w:t>
            </w:r>
          </w:p>
        </w:tc>
        <w:tc>
          <w:tcPr>
            <w:tcW w:w="548" w:type="dxa"/>
            <w:vAlign w:val="center"/>
          </w:tcPr>
          <w:p w14:paraId="2FAC38EE"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Borders>
              <w:bottom w:val="single" w:sz="2" w:space="0" w:color="000000" w:themeColor="text1"/>
            </w:tcBorders>
          </w:tcPr>
          <w:p w14:paraId="7D10CCB6" w14:textId="713A0439" w:rsidR="00425A37" w:rsidRPr="005E2ABA" w:rsidRDefault="009806F9" w:rsidP="00425A37">
            <w:pPr>
              <w:jc w:val="both"/>
              <w:rPr>
                <w:rFonts w:asciiTheme="majorHAnsi" w:hAnsiTheme="majorHAnsi" w:cs="Times New Roman"/>
                <w:sz w:val="24"/>
                <w:szCs w:val="24"/>
              </w:rPr>
            </w:pPr>
            <w:r w:rsidRPr="005E2ABA">
              <w:rPr>
                <w:rFonts w:asciiTheme="majorHAnsi" w:hAnsiTheme="majorHAnsi" w:cs="Times New Roman"/>
                <w:sz w:val="24"/>
                <w:szCs w:val="24"/>
              </w:rPr>
              <w:t>Explain the various components of thermal plant with single line diagram</w:t>
            </w:r>
          </w:p>
        </w:tc>
        <w:tc>
          <w:tcPr>
            <w:tcW w:w="1424" w:type="dxa"/>
            <w:tcBorders>
              <w:bottom w:val="single" w:sz="2" w:space="0" w:color="000000" w:themeColor="text1"/>
            </w:tcBorders>
          </w:tcPr>
          <w:p w14:paraId="088A628C" w14:textId="2D88105F" w:rsidR="00425A37" w:rsidRPr="005E2ABA" w:rsidRDefault="00C4339D" w:rsidP="00425A37">
            <w:pPr>
              <w:jc w:val="center"/>
              <w:rPr>
                <w:rFonts w:asciiTheme="majorHAnsi" w:hAnsiTheme="majorHAnsi"/>
                <w:sz w:val="24"/>
                <w:szCs w:val="24"/>
              </w:rPr>
            </w:pPr>
            <w:r w:rsidRPr="005E2ABA">
              <w:rPr>
                <w:rFonts w:asciiTheme="majorHAnsi" w:hAnsiTheme="majorHAnsi"/>
                <w:sz w:val="24"/>
                <w:szCs w:val="24"/>
              </w:rPr>
              <w:t>Understand</w:t>
            </w:r>
          </w:p>
        </w:tc>
        <w:tc>
          <w:tcPr>
            <w:tcW w:w="831" w:type="dxa"/>
            <w:tcBorders>
              <w:bottom w:val="single" w:sz="2" w:space="0" w:color="000000" w:themeColor="text1"/>
            </w:tcBorders>
          </w:tcPr>
          <w:p w14:paraId="3FF35539" w14:textId="6CBF8D9A" w:rsidR="00425A37" w:rsidRPr="005E2ABA" w:rsidRDefault="00425A37"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1</w:t>
            </w:r>
          </w:p>
        </w:tc>
        <w:tc>
          <w:tcPr>
            <w:tcW w:w="911" w:type="dxa"/>
            <w:tcBorders>
              <w:bottom w:val="single" w:sz="2" w:space="0" w:color="000000" w:themeColor="text1"/>
            </w:tcBorders>
            <w:vAlign w:val="center"/>
          </w:tcPr>
          <w:p w14:paraId="751946AB" w14:textId="783BAEDB" w:rsidR="00425A37" w:rsidRPr="005E2ABA" w:rsidRDefault="00454188" w:rsidP="00425A37">
            <w:pPr>
              <w:jc w:val="center"/>
              <w:rPr>
                <w:rFonts w:asciiTheme="majorHAnsi" w:hAnsiTheme="majorHAnsi" w:cs="Times New Roman"/>
                <w:sz w:val="24"/>
                <w:szCs w:val="24"/>
              </w:rPr>
            </w:pPr>
            <w:r>
              <w:rPr>
                <w:rFonts w:asciiTheme="majorHAnsi" w:eastAsia="Cambria" w:hAnsiTheme="majorHAnsi" w:cs="Cambria"/>
                <w:sz w:val="24"/>
                <w:szCs w:val="24"/>
              </w:rPr>
              <w:t>7</w:t>
            </w:r>
            <w:r w:rsidR="00425A37" w:rsidRPr="005E2ABA">
              <w:rPr>
                <w:rFonts w:asciiTheme="majorHAnsi" w:eastAsia="Cambria" w:hAnsiTheme="majorHAnsi" w:cs="Cambria"/>
                <w:sz w:val="24"/>
                <w:szCs w:val="24"/>
              </w:rPr>
              <w:t>M</w:t>
            </w:r>
          </w:p>
        </w:tc>
      </w:tr>
      <w:tr w:rsidR="005E2ABA" w:rsidRPr="005E2ABA" w14:paraId="731C28CB" w14:textId="77777777" w:rsidTr="00454188">
        <w:trPr>
          <w:trHeight w:val="112"/>
        </w:trPr>
        <w:tc>
          <w:tcPr>
            <w:tcW w:w="570" w:type="dxa"/>
            <w:gridSpan w:val="2"/>
            <w:vMerge/>
            <w:vAlign w:val="center"/>
          </w:tcPr>
          <w:p w14:paraId="0498B83C" w14:textId="77777777" w:rsidR="00425A37" w:rsidRPr="005E2ABA" w:rsidRDefault="00425A37" w:rsidP="00425A37">
            <w:pPr>
              <w:jc w:val="center"/>
              <w:rPr>
                <w:rFonts w:asciiTheme="majorHAnsi" w:hAnsiTheme="majorHAnsi" w:cs="Arial"/>
                <w:sz w:val="24"/>
                <w:szCs w:val="24"/>
              </w:rPr>
            </w:pPr>
          </w:p>
        </w:tc>
        <w:tc>
          <w:tcPr>
            <w:tcW w:w="548" w:type="dxa"/>
            <w:tcBorders>
              <w:right w:val="single" w:sz="2" w:space="0" w:color="000000" w:themeColor="text1"/>
            </w:tcBorders>
            <w:vAlign w:val="center"/>
          </w:tcPr>
          <w:p w14:paraId="71E08A3E"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67BC4000" w:rsidR="00425A37" w:rsidRPr="005E2ABA" w:rsidRDefault="006B6EBB" w:rsidP="00425A37">
            <w:pPr>
              <w:jc w:val="both"/>
              <w:rPr>
                <w:rFonts w:asciiTheme="majorHAnsi" w:hAnsiTheme="majorHAnsi" w:cs="Times New Roman"/>
                <w:sz w:val="24"/>
                <w:szCs w:val="24"/>
              </w:rPr>
            </w:pPr>
            <w:r w:rsidRPr="005E2ABA">
              <w:rPr>
                <w:rFonts w:asciiTheme="majorHAnsi" w:hAnsiTheme="majorHAnsi" w:cs="Times New Roman"/>
                <w:sz w:val="24"/>
                <w:szCs w:val="24"/>
                <w:lang w:val="en-US"/>
              </w:rPr>
              <w:t>Find the loop inductance and reactance per km of a single-phase overhead line consisting of two conductors, each 2cm diameter. The spacing between conductors is 4 meters</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48E617F1" w:rsidR="00425A37" w:rsidRPr="005E2ABA" w:rsidRDefault="00C4339D" w:rsidP="00425A37">
            <w:pPr>
              <w:jc w:val="center"/>
              <w:rPr>
                <w:rFonts w:asciiTheme="majorHAnsi" w:hAnsiTheme="majorHAnsi"/>
                <w:sz w:val="24"/>
                <w:szCs w:val="24"/>
              </w:rPr>
            </w:pPr>
            <w:r w:rsidRPr="005E2ABA">
              <w:rPr>
                <w:rFonts w:asciiTheme="majorHAnsi" w:hAnsiTheme="majorHAnsi"/>
                <w:sz w:val="24"/>
                <w:szCs w:val="24"/>
              </w:rPr>
              <w:t>Apply</w:t>
            </w:r>
          </w:p>
        </w:tc>
        <w:tc>
          <w:tcPr>
            <w:tcW w:w="83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5E2ABA" w:rsidRDefault="00425A37"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2</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33C1F047" w:rsidR="00425A37" w:rsidRPr="005E2ABA" w:rsidRDefault="00454188" w:rsidP="00425A37">
            <w:pPr>
              <w:jc w:val="center"/>
              <w:rPr>
                <w:rFonts w:asciiTheme="majorHAnsi" w:hAnsiTheme="majorHAnsi" w:cs="Times New Roman"/>
                <w:sz w:val="24"/>
                <w:szCs w:val="24"/>
              </w:rPr>
            </w:pPr>
            <w:r>
              <w:rPr>
                <w:rFonts w:asciiTheme="majorHAnsi" w:eastAsia="Cambria" w:hAnsiTheme="majorHAnsi" w:cs="Cambria"/>
                <w:sz w:val="24"/>
                <w:szCs w:val="24"/>
              </w:rPr>
              <w:t>5</w:t>
            </w:r>
            <w:r w:rsidR="00425A37" w:rsidRPr="005E2ABA">
              <w:rPr>
                <w:rFonts w:asciiTheme="majorHAnsi" w:eastAsia="Cambria" w:hAnsiTheme="majorHAnsi" w:cs="Cambria"/>
                <w:sz w:val="24"/>
                <w:szCs w:val="24"/>
              </w:rPr>
              <w:t>M</w:t>
            </w:r>
          </w:p>
        </w:tc>
      </w:tr>
      <w:tr w:rsidR="008A50FE" w:rsidRPr="005E2ABA" w14:paraId="6CEA1521" w14:textId="77777777" w:rsidTr="00E47CFE">
        <w:trPr>
          <w:trHeight w:val="112"/>
        </w:trPr>
        <w:tc>
          <w:tcPr>
            <w:tcW w:w="10298"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t>OR</w:t>
            </w:r>
          </w:p>
        </w:tc>
      </w:tr>
      <w:tr w:rsidR="00454188" w:rsidRPr="005E2ABA" w14:paraId="501896A8" w14:textId="77777777" w:rsidTr="00454188">
        <w:trPr>
          <w:trHeight w:val="112"/>
        </w:trPr>
        <w:tc>
          <w:tcPr>
            <w:tcW w:w="570" w:type="dxa"/>
            <w:gridSpan w:val="2"/>
            <w:vMerge w:val="restart"/>
            <w:vAlign w:val="center"/>
          </w:tcPr>
          <w:p w14:paraId="6B3974D8"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3</w:t>
            </w:r>
          </w:p>
        </w:tc>
        <w:tc>
          <w:tcPr>
            <w:tcW w:w="548" w:type="dxa"/>
            <w:tcBorders>
              <w:right w:val="single" w:sz="2" w:space="0" w:color="000000" w:themeColor="text1"/>
            </w:tcBorders>
            <w:vAlign w:val="center"/>
          </w:tcPr>
          <w:p w14:paraId="16446501"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4B575D25"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Explain the construction and operation of a Hydro power plant with neat sketch</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672D7004"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454188" w:rsidRPr="005E2ABA" w:rsidRDefault="00454188" w:rsidP="00454188">
            <w:pPr>
              <w:jc w:val="center"/>
              <w:rPr>
                <w:rFonts w:asciiTheme="majorHAnsi" w:hAnsiTheme="majorHAnsi" w:cs="Arial"/>
                <w:sz w:val="24"/>
                <w:szCs w:val="24"/>
              </w:rPr>
            </w:pPr>
            <w:r w:rsidRPr="005E2ABA">
              <w:rPr>
                <w:rFonts w:asciiTheme="majorHAnsi" w:eastAsia="Cambria" w:hAnsiTheme="majorHAnsi" w:cs="Cambria"/>
                <w:sz w:val="24"/>
                <w:szCs w:val="24"/>
              </w:rPr>
              <w:t>1</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270B5033" w:rsidR="00454188" w:rsidRPr="005E2ABA" w:rsidRDefault="00454188" w:rsidP="00454188">
            <w:pPr>
              <w:jc w:val="center"/>
              <w:rPr>
                <w:rFonts w:asciiTheme="majorHAnsi" w:hAnsiTheme="majorHAnsi" w:cs="Arial"/>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13404ABD" w14:textId="77777777" w:rsidTr="00454188">
        <w:trPr>
          <w:trHeight w:val="112"/>
        </w:trPr>
        <w:tc>
          <w:tcPr>
            <w:tcW w:w="570" w:type="dxa"/>
            <w:gridSpan w:val="2"/>
            <w:vMerge/>
            <w:tcBorders>
              <w:bottom w:val="single" w:sz="18" w:space="0" w:color="000000" w:themeColor="text1"/>
            </w:tcBorders>
            <w:vAlign w:val="center"/>
          </w:tcPr>
          <w:p w14:paraId="5A5890DC" w14:textId="77777777" w:rsidR="00454188" w:rsidRPr="005E2ABA" w:rsidRDefault="00454188" w:rsidP="00454188">
            <w:pPr>
              <w:jc w:val="center"/>
              <w:rPr>
                <w:rFonts w:asciiTheme="majorHAnsi" w:hAnsiTheme="majorHAnsi" w:cs="Arial"/>
                <w:sz w:val="24"/>
                <w:szCs w:val="24"/>
              </w:rPr>
            </w:pPr>
          </w:p>
        </w:tc>
        <w:tc>
          <w:tcPr>
            <w:tcW w:w="548" w:type="dxa"/>
            <w:tcBorders>
              <w:bottom w:val="single" w:sz="18" w:space="0" w:color="000000" w:themeColor="text1"/>
              <w:right w:val="single" w:sz="2" w:space="0" w:color="000000" w:themeColor="text1"/>
            </w:tcBorders>
            <w:vAlign w:val="center"/>
          </w:tcPr>
          <w:p w14:paraId="12BA1BFF"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65D9F042" w14:textId="77777777"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A 3-phase, 50 Hz, 66 kV overhead line conductors are placed in a horizontal plane as shown in Fig. The conductor diameter is 1·25 cm. If the line length is 100 km, calculate (</w:t>
            </w:r>
            <w:proofErr w:type="spellStart"/>
            <w:r w:rsidRPr="005E2ABA">
              <w:rPr>
                <w:rFonts w:asciiTheme="majorHAnsi" w:hAnsiTheme="majorHAnsi" w:cs="Times New Roman"/>
                <w:sz w:val="24"/>
                <w:szCs w:val="24"/>
              </w:rPr>
              <w:t>i</w:t>
            </w:r>
            <w:proofErr w:type="spellEnd"/>
            <w:r w:rsidRPr="005E2ABA">
              <w:rPr>
                <w:rFonts w:asciiTheme="majorHAnsi" w:hAnsiTheme="majorHAnsi" w:cs="Times New Roman"/>
                <w:sz w:val="24"/>
                <w:szCs w:val="24"/>
              </w:rPr>
              <w:t>) capacitance per phase, (ii) charging current per phase, assuming complete transposition of the line.</w:t>
            </w:r>
          </w:p>
          <w:p w14:paraId="08D0B179" w14:textId="43B6B03C" w:rsidR="00454188" w:rsidRPr="005E2ABA" w:rsidRDefault="00454188" w:rsidP="00454188">
            <w:pPr>
              <w:jc w:val="center"/>
              <w:rPr>
                <w:rFonts w:asciiTheme="majorHAnsi" w:hAnsiTheme="majorHAnsi" w:cs="Times New Roman"/>
                <w:sz w:val="24"/>
                <w:szCs w:val="24"/>
              </w:rPr>
            </w:pPr>
            <w:r w:rsidRPr="005E2ABA">
              <w:rPr>
                <w:rFonts w:asciiTheme="majorHAnsi" w:hAnsiTheme="majorHAnsi" w:cs="Times New Roman"/>
                <w:noProof/>
                <w:sz w:val="24"/>
                <w:szCs w:val="24"/>
              </w:rPr>
              <w:drawing>
                <wp:inline distT="0" distB="0" distL="0" distR="0" wp14:anchorId="5293D738" wp14:editId="73C8BF04">
                  <wp:extent cx="1962424" cy="809738"/>
                  <wp:effectExtent l="0" t="0" r="0" b="9525"/>
                  <wp:docPr id="713787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7176" name=""/>
                          <pic:cNvPicPr/>
                        </pic:nvPicPr>
                        <pic:blipFill>
                          <a:blip r:embed="rId9">
                            <a:biLevel thresh="75000"/>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1962424" cy="809738"/>
                          </a:xfrm>
                          <a:prstGeom prst="rect">
                            <a:avLst/>
                          </a:prstGeom>
                        </pic:spPr>
                      </pic:pic>
                    </a:graphicData>
                  </a:graphic>
                </wp:inline>
              </w:drawing>
            </w:r>
          </w:p>
        </w:tc>
        <w:tc>
          <w:tcPr>
            <w:tcW w:w="142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10ED51EF"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454188" w:rsidRPr="005E2ABA" w:rsidRDefault="00454188" w:rsidP="00454188">
            <w:pPr>
              <w:jc w:val="center"/>
              <w:rPr>
                <w:rFonts w:asciiTheme="majorHAnsi" w:hAnsiTheme="majorHAnsi" w:cs="Arial"/>
                <w:sz w:val="24"/>
                <w:szCs w:val="24"/>
              </w:rPr>
            </w:pPr>
            <w:r w:rsidRPr="005E2ABA">
              <w:rPr>
                <w:rFonts w:asciiTheme="majorHAnsi" w:eastAsia="Cambria" w:hAnsiTheme="majorHAnsi" w:cs="Cambria"/>
                <w:sz w:val="24"/>
                <w:szCs w:val="24"/>
              </w:rPr>
              <w:t>2</w:t>
            </w:r>
          </w:p>
        </w:tc>
        <w:tc>
          <w:tcPr>
            <w:tcW w:w="911"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2B0AC22A" w:rsidR="00454188" w:rsidRPr="005E2ABA" w:rsidRDefault="00454188" w:rsidP="00454188">
            <w:pPr>
              <w:jc w:val="center"/>
              <w:rPr>
                <w:rFonts w:asciiTheme="majorHAnsi" w:hAnsiTheme="majorHAnsi" w:cs="Arial"/>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454188" w:rsidRPr="005E2ABA" w14:paraId="7BB3052D" w14:textId="77777777" w:rsidTr="00454188">
        <w:trPr>
          <w:trHeight w:val="112"/>
        </w:trPr>
        <w:tc>
          <w:tcPr>
            <w:tcW w:w="570" w:type="dxa"/>
            <w:gridSpan w:val="2"/>
            <w:vMerge w:val="restart"/>
            <w:vAlign w:val="center"/>
          </w:tcPr>
          <w:p w14:paraId="247FF866" w14:textId="5851E986" w:rsidR="00454188" w:rsidRPr="005E2ABA" w:rsidRDefault="00454188" w:rsidP="00454188">
            <w:pPr>
              <w:jc w:val="center"/>
              <w:rPr>
                <w:rFonts w:asciiTheme="majorHAnsi" w:hAnsiTheme="majorHAnsi" w:cs="Arial"/>
                <w:sz w:val="24"/>
                <w:szCs w:val="24"/>
              </w:rPr>
            </w:pPr>
            <w:r w:rsidRPr="005E2ABA">
              <w:rPr>
                <w:rFonts w:asciiTheme="majorHAnsi" w:hAnsiTheme="majorHAnsi"/>
                <w:sz w:val="24"/>
                <w:szCs w:val="24"/>
              </w:rPr>
              <w:br w:type="page"/>
            </w:r>
            <w:r w:rsidRPr="005E2ABA">
              <w:rPr>
                <w:rFonts w:asciiTheme="majorHAnsi" w:hAnsiTheme="majorHAnsi" w:cs="Arial"/>
                <w:sz w:val="24"/>
                <w:szCs w:val="24"/>
              </w:rPr>
              <w:t>4</w:t>
            </w:r>
          </w:p>
        </w:tc>
        <w:tc>
          <w:tcPr>
            <w:tcW w:w="548" w:type="dxa"/>
            <w:vAlign w:val="center"/>
          </w:tcPr>
          <w:p w14:paraId="5C691C52"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Pr>
          <w:p w14:paraId="477069A1" w14:textId="298882F1"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Contrast Nominal-T method of representing a medium transmission line with the help of neat circuit and analyse the phasor diagram in detail.</w:t>
            </w:r>
          </w:p>
        </w:tc>
        <w:tc>
          <w:tcPr>
            <w:tcW w:w="1424" w:type="dxa"/>
          </w:tcPr>
          <w:p w14:paraId="3E911849" w14:textId="1E945148"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tcPr>
          <w:p w14:paraId="5F5D7758" w14:textId="4FBE1CCA" w:rsidR="00454188" w:rsidRPr="005E2ABA" w:rsidRDefault="00454188" w:rsidP="00454188">
            <w:pPr>
              <w:jc w:val="center"/>
              <w:rPr>
                <w:rFonts w:asciiTheme="majorHAnsi" w:hAnsiTheme="majorHAnsi" w:cs="Arial"/>
                <w:sz w:val="24"/>
                <w:szCs w:val="24"/>
              </w:rPr>
            </w:pPr>
            <w:r w:rsidRPr="005E2ABA">
              <w:rPr>
                <w:rFonts w:asciiTheme="majorHAnsi" w:eastAsia="Cambria" w:hAnsiTheme="majorHAnsi" w:cs="Cambria"/>
                <w:sz w:val="24"/>
                <w:szCs w:val="24"/>
              </w:rPr>
              <w:t>3</w:t>
            </w:r>
          </w:p>
        </w:tc>
        <w:tc>
          <w:tcPr>
            <w:tcW w:w="911" w:type="dxa"/>
            <w:vAlign w:val="center"/>
          </w:tcPr>
          <w:p w14:paraId="1FB8481B" w14:textId="3E724A54" w:rsidR="00454188" w:rsidRPr="005E2ABA" w:rsidRDefault="00454188" w:rsidP="00454188">
            <w:pPr>
              <w:jc w:val="center"/>
              <w:rPr>
                <w:rFonts w:asciiTheme="majorHAnsi" w:hAnsiTheme="majorHAnsi" w:cs="Arial"/>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5051749E" w14:textId="77777777" w:rsidTr="00454188">
        <w:trPr>
          <w:trHeight w:val="112"/>
        </w:trPr>
        <w:tc>
          <w:tcPr>
            <w:tcW w:w="570" w:type="dxa"/>
            <w:gridSpan w:val="2"/>
            <w:vMerge/>
            <w:vAlign w:val="center"/>
          </w:tcPr>
          <w:p w14:paraId="1DDA9998" w14:textId="45289B2C" w:rsidR="00454188" w:rsidRPr="005E2ABA" w:rsidRDefault="00454188" w:rsidP="00454188">
            <w:pPr>
              <w:jc w:val="center"/>
              <w:rPr>
                <w:rFonts w:asciiTheme="majorHAnsi" w:hAnsiTheme="majorHAnsi" w:cs="Arial"/>
                <w:sz w:val="24"/>
                <w:szCs w:val="24"/>
              </w:rPr>
            </w:pPr>
          </w:p>
        </w:tc>
        <w:tc>
          <w:tcPr>
            <w:tcW w:w="548" w:type="dxa"/>
            <w:vAlign w:val="center"/>
          </w:tcPr>
          <w:p w14:paraId="664314A3"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Pr>
          <w:p w14:paraId="367BA8CD" w14:textId="0FF5FFFD"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The three conductors of a 3-phase line are arranged at the corners of a triangle of sides 2 m, 2·5 m and 4·5 m. Calculate the inductance per km of the line when the conductors are regularly transposed. The diameter of each conductor is 1·24 cm</w:t>
            </w:r>
          </w:p>
        </w:tc>
        <w:tc>
          <w:tcPr>
            <w:tcW w:w="1424" w:type="dxa"/>
            <w:vAlign w:val="center"/>
          </w:tcPr>
          <w:p w14:paraId="4107966A" w14:textId="21CF1A53"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vAlign w:val="center"/>
          </w:tcPr>
          <w:p w14:paraId="5B224775" w14:textId="29649745" w:rsidR="00454188" w:rsidRPr="005E2ABA" w:rsidRDefault="00454188" w:rsidP="00454188">
            <w:pPr>
              <w:jc w:val="center"/>
              <w:rPr>
                <w:rFonts w:asciiTheme="majorHAnsi" w:hAnsiTheme="majorHAnsi" w:cs="Arial"/>
                <w:sz w:val="24"/>
                <w:szCs w:val="24"/>
              </w:rPr>
            </w:pPr>
            <w:r w:rsidRPr="005E2ABA">
              <w:rPr>
                <w:rFonts w:asciiTheme="majorHAnsi" w:eastAsia="Cambria" w:hAnsiTheme="majorHAnsi" w:cs="Cambria"/>
                <w:sz w:val="24"/>
                <w:szCs w:val="24"/>
              </w:rPr>
              <w:t>2</w:t>
            </w:r>
          </w:p>
        </w:tc>
        <w:tc>
          <w:tcPr>
            <w:tcW w:w="911" w:type="dxa"/>
            <w:vAlign w:val="center"/>
          </w:tcPr>
          <w:p w14:paraId="4D1C435F" w14:textId="5A2DA985" w:rsidR="00454188" w:rsidRPr="005E2ABA" w:rsidRDefault="00454188" w:rsidP="00454188">
            <w:pPr>
              <w:jc w:val="center"/>
              <w:rPr>
                <w:rFonts w:asciiTheme="majorHAnsi" w:hAnsiTheme="majorHAnsi" w:cs="Arial"/>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8A50FE" w:rsidRPr="005E2ABA" w14:paraId="2452F9EF" w14:textId="77777777" w:rsidTr="00E47CFE">
        <w:trPr>
          <w:trHeight w:val="112"/>
        </w:trPr>
        <w:tc>
          <w:tcPr>
            <w:tcW w:w="10298" w:type="dxa"/>
            <w:gridSpan w:val="7"/>
            <w:tcBorders>
              <w:bottom w:val="single" w:sz="4" w:space="0" w:color="000000" w:themeColor="text1"/>
            </w:tcBorders>
            <w:vAlign w:val="center"/>
          </w:tcPr>
          <w:p w14:paraId="5FF3BAD2"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lastRenderedPageBreak/>
              <w:t>OR</w:t>
            </w:r>
          </w:p>
        </w:tc>
      </w:tr>
      <w:tr w:rsidR="00454188" w:rsidRPr="005E2ABA" w14:paraId="1574A3BD" w14:textId="77777777" w:rsidTr="00454188">
        <w:trPr>
          <w:trHeight w:val="392"/>
        </w:trPr>
        <w:tc>
          <w:tcPr>
            <w:tcW w:w="570" w:type="dxa"/>
            <w:gridSpan w:val="2"/>
            <w:vMerge w:val="restart"/>
            <w:vAlign w:val="center"/>
          </w:tcPr>
          <w:p w14:paraId="1E4B1207" w14:textId="634F8471"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5</w:t>
            </w:r>
          </w:p>
        </w:tc>
        <w:tc>
          <w:tcPr>
            <w:tcW w:w="548" w:type="dxa"/>
            <w:vAlign w:val="center"/>
          </w:tcPr>
          <w:p w14:paraId="40FF65F8" w14:textId="10554F7F"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Pr>
          <w:p w14:paraId="20F7A340" w14:textId="414B75C2"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 xml:space="preserve">Derive an expression for sending voltage and sending current of </w:t>
            </w:r>
            <w:r>
              <w:rPr>
                <w:rFonts w:asciiTheme="majorHAnsi" w:hAnsiTheme="majorHAnsi" w:cs="Times New Roman"/>
                <w:sz w:val="24"/>
                <w:szCs w:val="24"/>
              </w:rPr>
              <w:t>short</w:t>
            </w:r>
            <w:r w:rsidRPr="005E2ABA">
              <w:rPr>
                <w:rFonts w:asciiTheme="majorHAnsi" w:hAnsiTheme="majorHAnsi" w:cs="Times New Roman"/>
                <w:sz w:val="24"/>
                <w:szCs w:val="24"/>
              </w:rPr>
              <w:t xml:space="preserve"> transmission lines </w:t>
            </w:r>
            <w:r>
              <w:rPr>
                <w:rFonts w:asciiTheme="majorHAnsi" w:hAnsiTheme="majorHAnsi" w:cs="Times New Roman"/>
                <w:sz w:val="24"/>
                <w:szCs w:val="24"/>
              </w:rPr>
              <w:t>with phasor diagram</w:t>
            </w:r>
            <w:r w:rsidRPr="005E2ABA">
              <w:rPr>
                <w:rFonts w:asciiTheme="majorHAnsi" w:hAnsiTheme="majorHAnsi" w:cs="Times New Roman"/>
                <w:sz w:val="24"/>
                <w:szCs w:val="24"/>
              </w:rPr>
              <w:t>.</w:t>
            </w:r>
          </w:p>
        </w:tc>
        <w:tc>
          <w:tcPr>
            <w:tcW w:w="1424" w:type="dxa"/>
          </w:tcPr>
          <w:p w14:paraId="573EA504" w14:textId="37BD90FA"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tcPr>
          <w:p w14:paraId="194D7155" w14:textId="2D35D92A"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3</w:t>
            </w:r>
          </w:p>
        </w:tc>
        <w:tc>
          <w:tcPr>
            <w:tcW w:w="911" w:type="dxa"/>
            <w:vAlign w:val="center"/>
          </w:tcPr>
          <w:p w14:paraId="4B018C6A" w14:textId="1FD43527"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3ADC6249" w14:textId="77777777" w:rsidTr="00454188">
        <w:trPr>
          <w:trHeight w:val="112"/>
        </w:trPr>
        <w:tc>
          <w:tcPr>
            <w:tcW w:w="570" w:type="dxa"/>
            <w:gridSpan w:val="2"/>
            <w:vMerge/>
            <w:tcBorders>
              <w:bottom w:val="single" w:sz="18" w:space="0" w:color="000000" w:themeColor="text1"/>
            </w:tcBorders>
          </w:tcPr>
          <w:p w14:paraId="36BA4C59" w14:textId="319C892E" w:rsidR="00454188" w:rsidRPr="005E2ABA" w:rsidRDefault="00454188" w:rsidP="00454188">
            <w:pPr>
              <w:jc w:val="center"/>
              <w:rPr>
                <w:rFonts w:asciiTheme="majorHAnsi" w:hAnsiTheme="majorHAnsi" w:cs="Arial"/>
                <w:sz w:val="24"/>
                <w:szCs w:val="24"/>
              </w:rPr>
            </w:pPr>
          </w:p>
        </w:tc>
        <w:tc>
          <w:tcPr>
            <w:tcW w:w="548" w:type="dxa"/>
            <w:tcBorders>
              <w:bottom w:val="single" w:sz="18" w:space="0" w:color="000000" w:themeColor="text1"/>
            </w:tcBorders>
            <w:vAlign w:val="center"/>
          </w:tcPr>
          <w:p w14:paraId="240FBF23" w14:textId="33D781F2"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Borders>
              <w:bottom w:val="single" w:sz="18" w:space="0" w:color="000000" w:themeColor="text1"/>
            </w:tcBorders>
          </w:tcPr>
          <w:p w14:paraId="7C64152D" w14:textId="7452FE26" w:rsidR="00454188" w:rsidRPr="005E2ABA" w:rsidRDefault="00454188" w:rsidP="00454188">
            <w:pPr>
              <w:jc w:val="both"/>
              <w:rPr>
                <w:rFonts w:asciiTheme="majorHAnsi" w:hAnsiTheme="majorHAnsi"/>
                <w:sz w:val="24"/>
                <w:szCs w:val="24"/>
              </w:rPr>
            </w:pPr>
            <w:r w:rsidRPr="005E2ABA">
              <w:rPr>
                <w:rFonts w:asciiTheme="majorHAnsi" w:hAnsiTheme="majorHAnsi"/>
                <w:sz w:val="24"/>
                <w:szCs w:val="24"/>
              </w:rPr>
              <w:t>A 3-phase 50Hz, 33KV overhead transmission line has its conductors arranged at the corners of an equilateral triangle of 2 m side. Calculate the capacitance of each line conductor per km and charging current. Given that diameter of each conductor is 1·25 cm</w:t>
            </w:r>
          </w:p>
        </w:tc>
        <w:tc>
          <w:tcPr>
            <w:tcW w:w="1424" w:type="dxa"/>
            <w:tcBorders>
              <w:bottom w:val="single" w:sz="18" w:space="0" w:color="000000" w:themeColor="text1"/>
            </w:tcBorders>
            <w:vAlign w:val="center"/>
          </w:tcPr>
          <w:p w14:paraId="268D506B" w14:textId="19739C17"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tcBorders>
              <w:bottom w:val="single" w:sz="18" w:space="0" w:color="000000" w:themeColor="text1"/>
            </w:tcBorders>
            <w:vAlign w:val="center"/>
          </w:tcPr>
          <w:p w14:paraId="1652D019" w14:textId="309C4468"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2</w:t>
            </w:r>
          </w:p>
        </w:tc>
        <w:tc>
          <w:tcPr>
            <w:tcW w:w="911" w:type="dxa"/>
            <w:tcBorders>
              <w:bottom w:val="single" w:sz="18" w:space="0" w:color="000000" w:themeColor="text1"/>
            </w:tcBorders>
            <w:vAlign w:val="center"/>
          </w:tcPr>
          <w:p w14:paraId="0205FD8B" w14:textId="67F76872"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454188" w:rsidRPr="005E2ABA" w14:paraId="4993D3D5" w14:textId="77777777" w:rsidTr="00454188">
        <w:trPr>
          <w:trHeight w:val="112"/>
        </w:trPr>
        <w:tc>
          <w:tcPr>
            <w:tcW w:w="570" w:type="dxa"/>
            <w:gridSpan w:val="2"/>
            <w:vMerge w:val="restart"/>
            <w:tcBorders>
              <w:top w:val="single" w:sz="18" w:space="0" w:color="000000" w:themeColor="text1"/>
            </w:tcBorders>
            <w:vAlign w:val="center"/>
          </w:tcPr>
          <w:p w14:paraId="33B36B7B"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6</w:t>
            </w:r>
          </w:p>
        </w:tc>
        <w:tc>
          <w:tcPr>
            <w:tcW w:w="548" w:type="dxa"/>
            <w:tcBorders>
              <w:top w:val="single" w:sz="18" w:space="0" w:color="000000" w:themeColor="text1"/>
            </w:tcBorders>
            <w:vAlign w:val="center"/>
          </w:tcPr>
          <w:p w14:paraId="052F19D1" w14:textId="678374A2"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Borders>
              <w:top w:val="single" w:sz="18" w:space="0" w:color="000000" w:themeColor="text1"/>
            </w:tcBorders>
          </w:tcPr>
          <w:p w14:paraId="7AFE0904" w14:textId="5A43A2CB"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Deduce an approximate expression for sag in overhe</w:t>
            </w:r>
            <w:r>
              <w:rPr>
                <w:rFonts w:asciiTheme="majorHAnsi" w:hAnsiTheme="majorHAnsi" w:cs="Times New Roman"/>
                <w:sz w:val="24"/>
                <w:szCs w:val="24"/>
              </w:rPr>
              <w:t xml:space="preserve">ad lines when supports are at </w:t>
            </w:r>
            <w:r w:rsidRPr="005E2ABA">
              <w:rPr>
                <w:rFonts w:asciiTheme="majorHAnsi" w:hAnsiTheme="majorHAnsi" w:cs="Times New Roman"/>
                <w:sz w:val="24"/>
                <w:szCs w:val="24"/>
              </w:rPr>
              <w:t>equal levels.</w:t>
            </w:r>
          </w:p>
        </w:tc>
        <w:tc>
          <w:tcPr>
            <w:tcW w:w="1424" w:type="dxa"/>
            <w:tcBorders>
              <w:top w:val="single" w:sz="18" w:space="0" w:color="000000" w:themeColor="text1"/>
            </w:tcBorders>
          </w:tcPr>
          <w:p w14:paraId="7EACD117" w14:textId="0337D608" w:rsidR="00454188" w:rsidRPr="005E2ABA" w:rsidRDefault="00454188" w:rsidP="00454188">
            <w:pPr>
              <w:rPr>
                <w:rFonts w:asciiTheme="majorHAnsi" w:hAnsiTheme="majorHAnsi"/>
                <w:sz w:val="24"/>
                <w:szCs w:val="24"/>
              </w:rPr>
            </w:pPr>
            <w:r w:rsidRPr="005E2ABA">
              <w:rPr>
                <w:rFonts w:asciiTheme="majorHAnsi" w:hAnsiTheme="majorHAnsi"/>
                <w:sz w:val="24"/>
                <w:szCs w:val="24"/>
              </w:rPr>
              <w:t>Understand</w:t>
            </w:r>
          </w:p>
        </w:tc>
        <w:tc>
          <w:tcPr>
            <w:tcW w:w="831" w:type="dxa"/>
            <w:tcBorders>
              <w:top w:val="single" w:sz="18" w:space="0" w:color="000000" w:themeColor="text1"/>
            </w:tcBorders>
          </w:tcPr>
          <w:p w14:paraId="46DE5C43" w14:textId="6ACE401B"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4</w:t>
            </w:r>
          </w:p>
        </w:tc>
        <w:tc>
          <w:tcPr>
            <w:tcW w:w="911" w:type="dxa"/>
            <w:tcBorders>
              <w:top w:val="single" w:sz="18" w:space="0" w:color="000000" w:themeColor="text1"/>
            </w:tcBorders>
            <w:vAlign w:val="center"/>
          </w:tcPr>
          <w:p w14:paraId="5B864863" w14:textId="480BA3B0"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60BCB652" w14:textId="77777777" w:rsidTr="00454188">
        <w:trPr>
          <w:trHeight w:val="112"/>
        </w:trPr>
        <w:tc>
          <w:tcPr>
            <w:tcW w:w="570" w:type="dxa"/>
            <w:gridSpan w:val="2"/>
            <w:vMerge/>
          </w:tcPr>
          <w:p w14:paraId="4732725D" w14:textId="77777777" w:rsidR="00454188" w:rsidRPr="005E2ABA" w:rsidRDefault="00454188" w:rsidP="00454188">
            <w:pPr>
              <w:jc w:val="center"/>
              <w:rPr>
                <w:rFonts w:asciiTheme="majorHAnsi" w:hAnsiTheme="majorHAnsi" w:cs="Arial"/>
                <w:sz w:val="24"/>
                <w:szCs w:val="24"/>
              </w:rPr>
            </w:pPr>
          </w:p>
        </w:tc>
        <w:tc>
          <w:tcPr>
            <w:tcW w:w="548" w:type="dxa"/>
            <w:vAlign w:val="center"/>
          </w:tcPr>
          <w:p w14:paraId="755A2768" w14:textId="391E491D"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Pr>
          <w:p w14:paraId="1EA6C7E1" w14:textId="476602BE" w:rsidR="00454188" w:rsidRPr="005E2ABA" w:rsidRDefault="00454188" w:rsidP="00454188">
            <w:pPr>
              <w:jc w:val="both"/>
              <w:rPr>
                <w:rFonts w:asciiTheme="majorHAnsi" w:hAnsiTheme="majorHAnsi" w:cs="Times New Roman"/>
                <w:sz w:val="24"/>
                <w:szCs w:val="24"/>
              </w:rPr>
            </w:pPr>
            <w:r>
              <w:rPr>
                <w:rFonts w:asciiTheme="majorHAnsi" w:hAnsiTheme="majorHAnsi" w:cs="Times New Roman"/>
                <w:sz w:val="24"/>
                <w:szCs w:val="24"/>
              </w:rPr>
              <w:t>Explain different types of insulators.</w:t>
            </w:r>
          </w:p>
        </w:tc>
        <w:tc>
          <w:tcPr>
            <w:tcW w:w="1424" w:type="dxa"/>
            <w:vAlign w:val="center"/>
          </w:tcPr>
          <w:p w14:paraId="7F4EC964" w14:textId="36BCE24B"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vAlign w:val="center"/>
          </w:tcPr>
          <w:p w14:paraId="0C910C8C" w14:textId="06276019"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5</w:t>
            </w:r>
          </w:p>
        </w:tc>
        <w:tc>
          <w:tcPr>
            <w:tcW w:w="911" w:type="dxa"/>
            <w:vAlign w:val="center"/>
          </w:tcPr>
          <w:p w14:paraId="339B1D38" w14:textId="13489237"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8A50FE" w:rsidRPr="005E2ABA" w14:paraId="44489261" w14:textId="77777777" w:rsidTr="00E47CFE">
        <w:trPr>
          <w:trHeight w:val="112"/>
        </w:trPr>
        <w:tc>
          <w:tcPr>
            <w:tcW w:w="10298" w:type="dxa"/>
            <w:gridSpan w:val="7"/>
            <w:tcBorders>
              <w:bottom w:val="single" w:sz="4" w:space="0" w:color="000000" w:themeColor="text1"/>
            </w:tcBorders>
            <w:vAlign w:val="center"/>
          </w:tcPr>
          <w:p w14:paraId="42AB64D8"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t>OR</w:t>
            </w:r>
          </w:p>
        </w:tc>
      </w:tr>
      <w:tr w:rsidR="00454188" w:rsidRPr="005E2ABA" w14:paraId="65A5C7A8" w14:textId="77777777" w:rsidTr="00454188">
        <w:trPr>
          <w:trHeight w:val="112"/>
        </w:trPr>
        <w:tc>
          <w:tcPr>
            <w:tcW w:w="570" w:type="dxa"/>
            <w:gridSpan w:val="2"/>
            <w:vMerge w:val="restart"/>
            <w:vAlign w:val="center"/>
          </w:tcPr>
          <w:p w14:paraId="2F2459E6"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sz w:val="24"/>
                <w:szCs w:val="24"/>
              </w:rPr>
              <w:br w:type="page"/>
            </w:r>
            <w:r w:rsidRPr="005E2ABA">
              <w:rPr>
                <w:rFonts w:asciiTheme="majorHAnsi" w:hAnsiTheme="majorHAnsi" w:cs="Arial"/>
                <w:sz w:val="24"/>
                <w:szCs w:val="24"/>
              </w:rPr>
              <w:t>7</w:t>
            </w:r>
          </w:p>
        </w:tc>
        <w:tc>
          <w:tcPr>
            <w:tcW w:w="548" w:type="dxa"/>
            <w:vAlign w:val="center"/>
          </w:tcPr>
          <w:p w14:paraId="20998B0C" w14:textId="43F712EC"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vAlign w:val="center"/>
          </w:tcPr>
          <w:p w14:paraId="3D781191" w14:textId="3DC22B52" w:rsidR="00454188" w:rsidRPr="005E2ABA" w:rsidRDefault="00454188" w:rsidP="00454188">
            <w:pPr>
              <w:jc w:val="both"/>
              <w:rPr>
                <w:rFonts w:asciiTheme="majorHAnsi" w:hAnsiTheme="majorHAnsi"/>
                <w:sz w:val="24"/>
                <w:szCs w:val="24"/>
              </w:rPr>
            </w:pPr>
            <w:r w:rsidRPr="005E2ABA">
              <w:rPr>
                <w:rFonts w:asciiTheme="majorHAnsi" w:hAnsiTheme="majorHAnsi"/>
                <w:sz w:val="24"/>
                <w:szCs w:val="24"/>
              </w:rPr>
              <w:t>A transmission line has a span of 200 metres between level supports. The conductor has a cross-sectional area of 1·29 cm</w:t>
            </w:r>
            <w:r w:rsidRPr="005E2ABA">
              <w:rPr>
                <w:rFonts w:asciiTheme="majorHAnsi" w:hAnsiTheme="majorHAnsi"/>
                <w:sz w:val="24"/>
                <w:szCs w:val="24"/>
                <w:vertAlign w:val="superscript"/>
              </w:rPr>
              <w:t>2</w:t>
            </w:r>
            <w:r w:rsidRPr="005E2ABA">
              <w:rPr>
                <w:rFonts w:asciiTheme="majorHAnsi" w:hAnsiTheme="majorHAnsi"/>
                <w:sz w:val="24"/>
                <w:szCs w:val="24"/>
              </w:rPr>
              <w:t>, weighs 1170 kg/km and has a breaking stress of 4218 kg/cm</w:t>
            </w:r>
            <w:r w:rsidRPr="005E2ABA">
              <w:rPr>
                <w:rFonts w:asciiTheme="majorHAnsi" w:hAnsiTheme="majorHAnsi"/>
                <w:sz w:val="24"/>
                <w:szCs w:val="24"/>
                <w:vertAlign w:val="superscript"/>
              </w:rPr>
              <w:t>2</w:t>
            </w:r>
            <w:r w:rsidRPr="005E2ABA">
              <w:rPr>
                <w:rFonts w:asciiTheme="majorHAnsi" w:hAnsiTheme="majorHAnsi"/>
                <w:sz w:val="24"/>
                <w:szCs w:val="24"/>
              </w:rPr>
              <w:t>. Calculate the sag for a safety factor of 5, allowing a wind pressure of 122 kg per square metre of projected area. What is the vertical sag?</w:t>
            </w:r>
          </w:p>
        </w:tc>
        <w:tc>
          <w:tcPr>
            <w:tcW w:w="1424" w:type="dxa"/>
          </w:tcPr>
          <w:p w14:paraId="4246C915" w14:textId="7232F469"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tcPr>
          <w:p w14:paraId="309D0990" w14:textId="73A3EB20" w:rsidR="00454188" w:rsidRPr="005E2ABA" w:rsidRDefault="00454188" w:rsidP="00454188">
            <w:pPr>
              <w:jc w:val="center"/>
              <w:rPr>
                <w:rFonts w:asciiTheme="majorHAnsi" w:hAnsiTheme="majorHAnsi"/>
                <w:sz w:val="24"/>
                <w:szCs w:val="24"/>
              </w:rPr>
            </w:pPr>
            <w:r w:rsidRPr="005E2ABA">
              <w:rPr>
                <w:rFonts w:asciiTheme="majorHAnsi" w:eastAsia="Cambria" w:hAnsiTheme="majorHAnsi" w:cs="Cambria"/>
                <w:sz w:val="24"/>
                <w:szCs w:val="24"/>
              </w:rPr>
              <w:t>4</w:t>
            </w:r>
          </w:p>
        </w:tc>
        <w:tc>
          <w:tcPr>
            <w:tcW w:w="911" w:type="dxa"/>
            <w:vAlign w:val="center"/>
          </w:tcPr>
          <w:p w14:paraId="1384B879" w14:textId="7F686EE6"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57D64854" w14:textId="77777777" w:rsidTr="00454188">
        <w:trPr>
          <w:trHeight w:val="112"/>
        </w:trPr>
        <w:tc>
          <w:tcPr>
            <w:tcW w:w="570" w:type="dxa"/>
            <w:gridSpan w:val="2"/>
            <w:vMerge/>
            <w:tcBorders>
              <w:bottom w:val="single" w:sz="18" w:space="0" w:color="000000" w:themeColor="text1"/>
            </w:tcBorders>
            <w:vAlign w:val="center"/>
          </w:tcPr>
          <w:p w14:paraId="23E95FBC" w14:textId="5A3865E3" w:rsidR="00454188" w:rsidRPr="005E2ABA" w:rsidRDefault="00454188" w:rsidP="00454188">
            <w:pPr>
              <w:jc w:val="center"/>
              <w:rPr>
                <w:rFonts w:asciiTheme="majorHAnsi" w:hAnsiTheme="majorHAnsi" w:cs="Arial"/>
                <w:sz w:val="24"/>
                <w:szCs w:val="24"/>
              </w:rPr>
            </w:pPr>
          </w:p>
        </w:tc>
        <w:tc>
          <w:tcPr>
            <w:tcW w:w="548" w:type="dxa"/>
            <w:tcBorders>
              <w:bottom w:val="single" w:sz="18" w:space="0" w:color="000000" w:themeColor="text1"/>
            </w:tcBorders>
            <w:vAlign w:val="center"/>
          </w:tcPr>
          <w:p w14:paraId="4B0A71C2" w14:textId="789DB8CE"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tcBorders>
              <w:bottom w:val="single" w:sz="18" w:space="0" w:color="000000" w:themeColor="text1"/>
            </w:tcBorders>
            <w:vAlign w:val="center"/>
          </w:tcPr>
          <w:p w14:paraId="6EFB1398" w14:textId="65DCFE45"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The insulation resistance of a single-core cable is 495 MΩ per km. If the core diameter is 2·5 cm and resistivity of insulation is 4·5 × 10</w:t>
            </w:r>
            <w:r w:rsidRPr="005E2ABA">
              <w:rPr>
                <w:rFonts w:asciiTheme="majorHAnsi" w:hAnsiTheme="majorHAnsi" w:cs="Times New Roman"/>
                <w:sz w:val="24"/>
                <w:szCs w:val="24"/>
                <w:vertAlign w:val="superscript"/>
              </w:rPr>
              <w:t>14</w:t>
            </w:r>
            <w:r w:rsidRPr="005E2ABA">
              <w:rPr>
                <w:rFonts w:asciiTheme="majorHAnsi" w:hAnsiTheme="majorHAnsi" w:cs="Times New Roman"/>
                <w:sz w:val="24"/>
                <w:szCs w:val="24"/>
              </w:rPr>
              <w:t xml:space="preserve"> Ω-cm, find the insulation thickness.</w:t>
            </w:r>
          </w:p>
        </w:tc>
        <w:tc>
          <w:tcPr>
            <w:tcW w:w="1424" w:type="dxa"/>
            <w:tcBorders>
              <w:bottom w:val="single" w:sz="18" w:space="0" w:color="000000" w:themeColor="text1"/>
            </w:tcBorders>
            <w:vAlign w:val="center"/>
          </w:tcPr>
          <w:p w14:paraId="312BAC79" w14:textId="27D74B98"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tcBorders>
              <w:bottom w:val="single" w:sz="18" w:space="0" w:color="000000" w:themeColor="text1"/>
            </w:tcBorders>
            <w:vAlign w:val="center"/>
          </w:tcPr>
          <w:p w14:paraId="73847A57" w14:textId="5948A0ED" w:rsidR="00454188" w:rsidRPr="005E2ABA" w:rsidRDefault="00454188" w:rsidP="00454188">
            <w:pPr>
              <w:jc w:val="center"/>
              <w:rPr>
                <w:rFonts w:asciiTheme="majorHAnsi" w:hAnsiTheme="majorHAnsi"/>
                <w:sz w:val="24"/>
                <w:szCs w:val="24"/>
              </w:rPr>
            </w:pPr>
            <w:r w:rsidRPr="005E2ABA">
              <w:rPr>
                <w:rFonts w:asciiTheme="majorHAnsi" w:eastAsia="Cambria" w:hAnsiTheme="majorHAnsi" w:cs="Cambria"/>
                <w:sz w:val="24"/>
                <w:szCs w:val="24"/>
              </w:rPr>
              <w:t>5</w:t>
            </w:r>
          </w:p>
        </w:tc>
        <w:tc>
          <w:tcPr>
            <w:tcW w:w="911" w:type="dxa"/>
            <w:tcBorders>
              <w:bottom w:val="single" w:sz="18" w:space="0" w:color="000000" w:themeColor="text1"/>
            </w:tcBorders>
            <w:vAlign w:val="center"/>
          </w:tcPr>
          <w:p w14:paraId="3C565A62" w14:textId="3B1B5F17"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454188" w:rsidRPr="005E2ABA" w14:paraId="59298557" w14:textId="77777777" w:rsidTr="00454188">
        <w:trPr>
          <w:trHeight w:val="267"/>
        </w:trPr>
        <w:tc>
          <w:tcPr>
            <w:tcW w:w="570" w:type="dxa"/>
            <w:gridSpan w:val="2"/>
            <w:vMerge w:val="restart"/>
            <w:tcBorders>
              <w:top w:val="single" w:sz="18" w:space="0" w:color="000000" w:themeColor="text1"/>
            </w:tcBorders>
            <w:vAlign w:val="center"/>
          </w:tcPr>
          <w:p w14:paraId="5480C5C6" w14:textId="671262D9" w:rsidR="00454188" w:rsidRPr="005E2ABA" w:rsidRDefault="00454188" w:rsidP="00454188">
            <w:pPr>
              <w:jc w:val="center"/>
              <w:rPr>
                <w:rFonts w:asciiTheme="majorHAnsi" w:hAnsiTheme="majorHAnsi" w:cs="Arial"/>
                <w:sz w:val="24"/>
                <w:szCs w:val="24"/>
              </w:rPr>
            </w:pPr>
          </w:p>
          <w:p w14:paraId="52A1997A"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8</w:t>
            </w:r>
          </w:p>
        </w:tc>
        <w:tc>
          <w:tcPr>
            <w:tcW w:w="548" w:type="dxa"/>
            <w:tcBorders>
              <w:top w:val="single" w:sz="18" w:space="0" w:color="000000" w:themeColor="text1"/>
            </w:tcBorders>
            <w:vAlign w:val="center"/>
          </w:tcPr>
          <w:p w14:paraId="1C89CACB"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tcBorders>
              <w:top w:val="single" w:sz="18" w:space="0" w:color="000000" w:themeColor="text1"/>
            </w:tcBorders>
            <w:vAlign w:val="center"/>
          </w:tcPr>
          <w:p w14:paraId="6D358FAE" w14:textId="68540170" w:rsidR="00454188" w:rsidRPr="005622A0" w:rsidRDefault="00454188" w:rsidP="00454188">
            <w:pPr>
              <w:jc w:val="both"/>
              <w:rPr>
                <w:rFonts w:asciiTheme="majorHAnsi" w:eastAsia="Cambria" w:hAnsiTheme="majorHAnsi" w:cs="Cambria"/>
                <w:sz w:val="24"/>
                <w:szCs w:val="24"/>
              </w:rPr>
            </w:pPr>
            <w:r>
              <w:rPr>
                <w:rFonts w:asciiTheme="majorHAnsi" w:eastAsia="Cambria" w:hAnsiTheme="majorHAnsi" w:cs="Cambria"/>
                <w:sz w:val="24"/>
                <w:szCs w:val="24"/>
              </w:rPr>
              <w:t>Explain different types of tariffs .</w:t>
            </w:r>
          </w:p>
        </w:tc>
        <w:tc>
          <w:tcPr>
            <w:tcW w:w="1424" w:type="dxa"/>
            <w:tcBorders>
              <w:top w:val="single" w:sz="18" w:space="0" w:color="000000" w:themeColor="text1"/>
            </w:tcBorders>
          </w:tcPr>
          <w:p w14:paraId="3AD6006B" w14:textId="097BCBFB"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tcBorders>
              <w:top w:val="single" w:sz="18" w:space="0" w:color="000000" w:themeColor="text1"/>
            </w:tcBorders>
          </w:tcPr>
          <w:p w14:paraId="3EDAEC9A" w14:textId="1AAE8820"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6</w:t>
            </w:r>
          </w:p>
        </w:tc>
        <w:tc>
          <w:tcPr>
            <w:tcW w:w="911" w:type="dxa"/>
            <w:tcBorders>
              <w:top w:val="single" w:sz="18" w:space="0" w:color="000000" w:themeColor="text1"/>
            </w:tcBorders>
            <w:vAlign w:val="center"/>
          </w:tcPr>
          <w:p w14:paraId="6FB3A0B7" w14:textId="579B3D59"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1A5A2653" w14:textId="77777777" w:rsidTr="00454188">
        <w:trPr>
          <w:trHeight w:val="112"/>
        </w:trPr>
        <w:tc>
          <w:tcPr>
            <w:tcW w:w="570" w:type="dxa"/>
            <w:gridSpan w:val="2"/>
            <w:vMerge/>
            <w:vAlign w:val="center"/>
          </w:tcPr>
          <w:p w14:paraId="28ED33FF" w14:textId="77777777" w:rsidR="00454188" w:rsidRPr="005E2ABA" w:rsidRDefault="00454188" w:rsidP="00454188">
            <w:pPr>
              <w:jc w:val="center"/>
              <w:rPr>
                <w:rFonts w:asciiTheme="majorHAnsi" w:hAnsiTheme="majorHAnsi" w:cs="Arial"/>
                <w:sz w:val="24"/>
                <w:szCs w:val="24"/>
              </w:rPr>
            </w:pPr>
          </w:p>
        </w:tc>
        <w:tc>
          <w:tcPr>
            <w:tcW w:w="548" w:type="dxa"/>
            <w:vAlign w:val="center"/>
          </w:tcPr>
          <w:p w14:paraId="2EF08BDD"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vAlign w:val="center"/>
          </w:tcPr>
          <w:p w14:paraId="5D326909" w14:textId="27B22690" w:rsidR="00454188" w:rsidRPr="005E2ABA" w:rsidRDefault="00454188" w:rsidP="00454188">
            <w:pPr>
              <w:jc w:val="both"/>
              <w:rPr>
                <w:rFonts w:asciiTheme="majorHAnsi" w:eastAsia="MS Mincho" w:hAnsiTheme="majorHAnsi" w:cs="Times New Roman"/>
                <w:sz w:val="24"/>
                <w:szCs w:val="24"/>
              </w:rPr>
            </w:pPr>
            <w:r w:rsidRPr="005E2ABA">
              <w:rPr>
                <w:rFonts w:asciiTheme="majorHAnsi" w:hAnsiTheme="majorHAnsi" w:cs="Times New Roman"/>
                <w:sz w:val="24"/>
                <w:szCs w:val="24"/>
              </w:rPr>
              <w:t>Explain the construction of the cables with neat diagram</w:t>
            </w:r>
          </w:p>
        </w:tc>
        <w:tc>
          <w:tcPr>
            <w:tcW w:w="1424" w:type="dxa"/>
            <w:vAlign w:val="center"/>
          </w:tcPr>
          <w:p w14:paraId="71F4709B" w14:textId="6D4D13C7"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vAlign w:val="center"/>
          </w:tcPr>
          <w:p w14:paraId="4990F18E" w14:textId="4D8F4E39" w:rsidR="00454188" w:rsidRPr="005E2ABA" w:rsidRDefault="00454188" w:rsidP="00454188">
            <w:pPr>
              <w:jc w:val="center"/>
              <w:rPr>
                <w:rFonts w:asciiTheme="majorHAnsi" w:hAnsiTheme="majorHAnsi" w:cs="Times New Roman"/>
                <w:sz w:val="24"/>
                <w:szCs w:val="24"/>
              </w:rPr>
            </w:pPr>
            <w:r w:rsidRPr="005E2ABA">
              <w:rPr>
                <w:rFonts w:asciiTheme="majorHAnsi" w:eastAsia="Cambria" w:hAnsiTheme="majorHAnsi" w:cs="Cambria"/>
                <w:sz w:val="24"/>
                <w:szCs w:val="24"/>
              </w:rPr>
              <w:t>5</w:t>
            </w:r>
          </w:p>
        </w:tc>
        <w:tc>
          <w:tcPr>
            <w:tcW w:w="911" w:type="dxa"/>
            <w:vAlign w:val="center"/>
          </w:tcPr>
          <w:p w14:paraId="588FA92E" w14:textId="3EB11E03"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r w:rsidR="00032010" w:rsidRPr="005E2ABA" w14:paraId="4A39DD89" w14:textId="77777777" w:rsidTr="00E47CFE">
        <w:trPr>
          <w:trHeight w:val="152"/>
        </w:trPr>
        <w:tc>
          <w:tcPr>
            <w:tcW w:w="10298" w:type="dxa"/>
            <w:gridSpan w:val="7"/>
            <w:vAlign w:val="center"/>
          </w:tcPr>
          <w:p w14:paraId="0F7D051D" w14:textId="77777777" w:rsidR="00032010" w:rsidRPr="005E2ABA" w:rsidRDefault="00032010" w:rsidP="00032010">
            <w:pPr>
              <w:jc w:val="center"/>
              <w:rPr>
                <w:rFonts w:asciiTheme="majorHAnsi" w:hAnsiTheme="majorHAnsi" w:cs="Arial"/>
                <w:b/>
                <w:sz w:val="24"/>
                <w:szCs w:val="24"/>
              </w:rPr>
            </w:pPr>
            <w:r w:rsidRPr="005E2ABA">
              <w:rPr>
                <w:rFonts w:asciiTheme="majorHAnsi" w:hAnsiTheme="majorHAnsi" w:cs="Arial"/>
                <w:b/>
                <w:sz w:val="24"/>
                <w:szCs w:val="24"/>
              </w:rPr>
              <w:t>OR</w:t>
            </w:r>
          </w:p>
        </w:tc>
      </w:tr>
      <w:tr w:rsidR="00454188" w:rsidRPr="005E2ABA" w14:paraId="55D0F61D" w14:textId="77777777" w:rsidTr="00454188">
        <w:trPr>
          <w:trHeight w:val="230"/>
        </w:trPr>
        <w:tc>
          <w:tcPr>
            <w:tcW w:w="535" w:type="dxa"/>
            <w:vMerge w:val="restart"/>
            <w:vAlign w:val="center"/>
          </w:tcPr>
          <w:p w14:paraId="28F4ACDC"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9</w:t>
            </w:r>
          </w:p>
        </w:tc>
        <w:tc>
          <w:tcPr>
            <w:tcW w:w="583" w:type="dxa"/>
            <w:gridSpan w:val="2"/>
            <w:vAlign w:val="center"/>
          </w:tcPr>
          <w:p w14:paraId="4D983077" w14:textId="77777777"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(a)</w:t>
            </w:r>
          </w:p>
        </w:tc>
        <w:tc>
          <w:tcPr>
            <w:tcW w:w="6014" w:type="dxa"/>
            <w:vAlign w:val="center"/>
          </w:tcPr>
          <w:p w14:paraId="32C01922" w14:textId="6D8C64A2" w:rsidR="00454188" w:rsidRPr="005E2ABA" w:rsidRDefault="00454188" w:rsidP="00454188">
            <w:pPr>
              <w:rPr>
                <w:rFonts w:asciiTheme="majorHAnsi" w:hAnsiTheme="majorHAnsi" w:cs="Times New Roman"/>
                <w:sz w:val="24"/>
                <w:szCs w:val="24"/>
              </w:rPr>
            </w:pPr>
            <w:r w:rsidRPr="005E2ABA">
              <w:rPr>
                <w:rFonts w:asciiTheme="majorHAnsi" w:hAnsiTheme="majorHAnsi" w:cs="Times New Roman"/>
                <w:sz w:val="24"/>
                <w:szCs w:val="24"/>
                <w:lang w:val="en-US"/>
              </w:rPr>
              <w:t>Explain the method of voltage drop calculations in A.C distributor when power factors are referred to receiving end voltage using the below figure</w:t>
            </w:r>
          </w:p>
          <w:p w14:paraId="62881614" w14:textId="6EEA6F63" w:rsidR="00454188" w:rsidRPr="005E2ABA" w:rsidRDefault="00454188" w:rsidP="00454188">
            <w:pPr>
              <w:jc w:val="center"/>
              <w:rPr>
                <w:rFonts w:asciiTheme="majorHAnsi" w:hAnsiTheme="majorHAnsi" w:cs="Times New Roman"/>
                <w:sz w:val="24"/>
                <w:szCs w:val="24"/>
              </w:rPr>
            </w:pPr>
            <w:r w:rsidRPr="005E2ABA">
              <w:rPr>
                <w:rFonts w:asciiTheme="majorHAnsi" w:hAnsiTheme="majorHAnsi" w:cs="Times New Roman"/>
                <w:noProof/>
                <w:sz w:val="24"/>
                <w:szCs w:val="24"/>
              </w:rPr>
              <w:drawing>
                <wp:inline distT="0" distB="0" distL="0" distR="0" wp14:anchorId="266F4B94" wp14:editId="423181B6">
                  <wp:extent cx="2743583" cy="943107"/>
                  <wp:effectExtent l="0" t="0" r="0" b="9525"/>
                  <wp:docPr id="176338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82433" name=""/>
                          <pic:cNvPicPr/>
                        </pic:nvPicPr>
                        <pic:blipFill>
                          <a:blip r:embed="rId11">
                            <a:biLevel thresh="75000"/>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2743583" cy="943107"/>
                          </a:xfrm>
                          <a:prstGeom prst="rect">
                            <a:avLst/>
                          </a:prstGeom>
                        </pic:spPr>
                      </pic:pic>
                    </a:graphicData>
                  </a:graphic>
                </wp:inline>
              </w:drawing>
            </w:r>
          </w:p>
        </w:tc>
        <w:tc>
          <w:tcPr>
            <w:tcW w:w="1424" w:type="dxa"/>
          </w:tcPr>
          <w:p w14:paraId="19C3D6BC" w14:textId="675C06F2"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Understand</w:t>
            </w:r>
          </w:p>
        </w:tc>
        <w:tc>
          <w:tcPr>
            <w:tcW w:w="831" w:type="dxa"/>
          </w:tcPr>
          <w:p w14:paraId="09119921" w14:textId="26BB9772" w:rsidR="00454188" w:rsidRPr="005E2ABA" w:rsidRDefault="00454188" w:rsidP="00454188">
            <w:pPr>
              <w:jc w:val="center"/>
              <w:rPr>
                <w:rFonts w:asciiTheme="majorHAnsi" w:hAnsiTheme="majorHAnsi"/>
                <w:sz w:val="24"/>
                <w:szCs w:val="24"/>
              </w:rPr>
            </w:pPr>
            <w:r w:rsidRPr="005E2ABA">
              <w:rPr>
                <w:rFonts w:asciiTheme="majorHAnsi" w:eastAsia="Cambria" w:hAnsiTheme="majorHAnsi" w:cs="Cambria"/>
                <w:sz w:val="24"/>
                <w:szCs w:val="24"/>
              </w:rPr>
              <w:t>6</w:t>
            </w:r>
          </w:p>
        </w:tc>
        <w:tc>
          <w:tcPr>
            <w:tcW w:w="911" w:type="dxa"/>
            <w:vAlign w:val="center"/>
          </w:tcPr>
          <w:p w14:paraId="032C4EA0" w14:textId="52C1B589"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7</w:t>
            </w:r>
            <w:r w:rsidRPr="005E2ABA">
              <w:rPr>
                <w:rFonts w:asciiTheme="majorHAnsi" w:eastAsia="Cambria" w:hAnsiTheme="majorHAnsi" w:cs="Cambria"/>
                <w:sz w:val="24"/>
                <w:szCs w:val="24"/>
              </w:rPr>
              <w:t>M</w:t>
            </w:r>
          </w:p>
        </w:tc>
      </w:tr>
      <w:tr w:rsidR="00454188" w:rsidRPr="005E2ABA" w14:paraId="345C66BF" w14:textId="77777777" w:rsidTr="00454188">
        <w:trPr>
          <w:trHeight w:val="230"/>
        </w:trPr>
        <w:tc>
          <w:tcPr>
            <w:tcW w:w="535" w:type="dxa"/>
            <w:vMerge/>
            <w:vAlign w:val="center"/>
          </w:tcPr>
          <w:p w14:paraId="224CE4CE" w14:textId="77777777" w:rsidR="00454188" w:rsidRPr="005E2ABA" w:rsidRDefault="00454188" w:rsidP="00454188">
            <w:pPr>
              <w:jc w:val="center"/>
              <w:rPr>
                <w:rFonts w:asciiTheme="majorHAnsi" w:hAnsiTheme="majorHAnsi" w:cs="Arial"/>
                <w:sz w:val="24"/>
                <w:szCs w:val="24"/>
              </w:rPr>
            </w:pPr>
          </w:p>
        </w:tc>
        <w:tc>
          <w:tcPr>
            <w:tcW w:w="583" w:type="dxa"/>
            <w:gridSpan w:val="2"/>
            <w:vAlign w:val="center"/>
          </w:tcPr>
          <w:p w14:paraId="7AF276A5" w14:textId="11ABDA52" w:rsidR="00454188" w:rsidRPr="005E2ABA" w:rsidRDefault="00454188" w:rsidP="00454188">
            <w:pPr>
              <w:jc w:val="center"/>
              <w:rPr>
                <w:rFonts w:asciiTheme="majorHAnsi" w:hAnsiTheme="majorHAnsi" w:cs="Arial"/>
                <w:sz w:val="24"/>
                <w:szCs w:val="24"/>
              </w:rPr>
            </w:pPr>
            <w:r w:rsidRPr="005E2ABA">
              <w:rPr>
                <w:rFonts w:asciiTheme="majorHAnsi" w:hAnsiTheme="majorHAnsi" w:cs="Arial"/>
                <w:sz w:val="24"/>
                <w:szCs w:val="24"/>
              </w:rPr>
              <w:t>(b)</w:t>
            </w:r>
          </w:p>
        </w:tc>
        <w:tc>
          <w:tcPr>
            <w:tcW w:w="6014" w:type="dxa"/>
            <w:vAlign w:val="center"/>
          </w:tcPr>
          <w:p w14:paraId="42BE808B" w14:textId="24A7ED9E" w:rsidR="00454188" w:rsidRPr="005E2ABA" w:rsidRDefault="00454188" w:rsidP="00454188">
            <w:pPr>
              <w:jc w:val="both"/>
              <w:rPr>
                <w:rFonts w:asciiTheme="majorHAnsi" w:hAnsiTheme="majorHAnsi" w:cs="Times New Roman"/>
                <w:sz w:val="24"/>
                <w:szCs w:val="24"/>
              </w:rPr>
            </w:pPr>
            <w:r w:rsidRPr="005E2ABA">
              <w:rPr>
                <w:rFonts w:asciiTheme="majorHAnsi" w:hAnsiTheme="majorHAnsi" w:cs="Times New Roman"/>
                <w:sz w:val="24"/>
                <w:szCs w:val="24"/>
              </w:rPr>
              <w:t>A single-core lead sheathed cable is graded by using three dielectrics of relative permittivity 5, 4 and 3 respectively. The conductor diameter is 2 cm and overall diameter is 8 cm. If the three dielectrics are worked at the same maximum stress of 40 kV/cm, find the safe working voltage of the cable.</w:t>
            </w:r>
          </w:p>
        </w:tc>
        <w:tc>
          <w:tcPr>
            <w:tcW w:w="1424" w:type="dxa"/>
            <w:vAlign w:val="center"/>
          </w:tcPr>
          <w:p w14:paraId="21561DDA" w14:textId="508354BE" w:rsidR="00454188" w:rsidRPr="005E2ABA" w:rsidRDefault="00454188" w:rsidP="00454188">
            <w:pPr>
              <w:jc w:val="center"/>
              <w:rPr>
                <w:rFonts w:asciiTheme="majorHAnsi" w:hAnsiTheme="majorHAnsi"/>
                <w:sz w:val="24"/>
                <w:szCs w:val="24"/>
              </w:rPr>
            </w:pPr>
            <w:r w:rsidRPr="005E2ABA">
              <w:rPr>
                <w:rFonts w:asciiTheme="majorHAnsi" w:hAnsiTheme="majorHAnsi"/>
                <w:sz w:val="24"/>
                <w:szCs w:val="24"/>
              </w:rPr>
              <w:t>Apply</w:t>
            </w:r>
          </w:p>
        </w:tc>
        <w:tc>
          <w:tcPr>
            <w:tcW w:w="831" w:type="dxa"/>
            <w:vAlign w:val="center"/>
          </w:tcPr>
          <w:p w14:paraId="7FC4075D" w14:textId="203BBB0E" w:rsidR="00454188" w:rsidRPr="005E2ABA" w:rsidRDefault="00454188" w:rsidP="00454188">
            <w:pPr>
              <w:jc w:val="center"/>
              <w:rPr>
                <w:rFonts w:asciiTheme="majorHAnsi" w:hAnsiTheme="majorHAnsi"/>
                <w:sz w:val="24"/>
                <w:szCs w:val="24"/>
              </w:rPr>
            </w:pPr>
            <w:r w:rsidRPr="005E2ABA">
              <w:rPr>
                <w:rFonts w:asciiTheme="majorHAnsi" w:eastAsia="Cambria" w:hAnsiTheme="majorHAnsi" w:cs="Cambria"/>
                <w:sz w:val="24"/>
                <w:szCs w:val="24"/>
              </w:rPr>
              <w:t>5</w:t>
            </w:r>
          </w:p>
        </w:tc>
        <w:tc>
          <w:tcPr>
            <w:tcW w:w="911" w:type="dxa"/>
            <w:vAlign w:val="center"/>
          </w:tcPr>
          <w:p w14:paraId="1E5B6C74" w14:textId="7553AA75" w:rsidR="00454188" w:rsidRPr="005E2ABA" w:rsidRDefault="00454188" w:rsidP="00454188">
            <w:pPr>
              <w:jc w:val="center"/>
              <w:rPr>
                <w:rFonts w:asciiTheme="majorHAnsi" w:hAnsiTheme="majorHAnsi" w:cs="Times New Roman"/>
                <w:sz w:val="24"/>
                <w:szCs w:val="24"/>
              </w:rPr>
            </w:pPr>
            <w:r>
              <w:rPr>
                <w:rFonts w:asciiTheme="majorHAnsi" w:eastAsia="Cambria" w:hAnsiTheme="majorHAnsi" w:cs="Cambria"/>
                <w:sz w:val="24"/>
                <w:szCs w:val="24"/>
              </w:rPr>
              <w:t>5</w:t>
            </w:r>
            <w:r w:rsidRPr="005E2ABA">
              <w:rPr>
                <w:rFonts w:asciiTheme="majorHAnsi" w:eastAsia="Cambria" w:hAnsiTheme="majorHAnsi" w:cs="Cambria"/>
                <w:sz w:val="24"/>
                <w:szCs w:val="24"/>
              </w:rPr>
              <w:t>M</w:t>
            </w:r>
          </w:p>
        </w:tc>
      </w:tr>
    </w:tbl>
    <w:p w14:paraId="2231E12B" w14:textId="0F54BD65" w:rsidR="00194056" w:rsidRPr="005E2ABA" w:rsidRDefault="008A50FE" w:rsidP="004B243C">
      <w:pPr>
        <w:tabs>
          <w:tab w:val="left" w:pos="3810"/>
        </w:tabs>
        <w:jc w:val="center"/>
        <w:rPr>
          <w:rFonts w:asciiTheme="majorHAnsi" w:hAnsiTheme="majorHAnsi"/>
          <w:sz w:val="24"/>
          <w:szCs w:val="24"/>
        </w:rPr>
      </w:pPr>
      <w:r w:rsidRPr="005E2ABA">
        <w:rPr>
          <w:rFonts w:asciiTheme="majorHAnsi" w:hAnsiTheme="majorHAnsi"/>
          <w:sz w:val="24"/>
          <w:szCs w:val="24"/>
        </w:rPr>
        <w:t>***********</w:t>
      </w:r>
    </w:p>
    <w:sectPr w:rsidR="00194056" w:rsidRPr="005E2ABA" w:rsidSect="005E2ABA">
      <w:footerReference w:type="default" r:id="rId13"/>
      <w:pgSz w:w="11906" w:h="16838" w:code="9"/>
      <w:pgMar w:top="426" w:right="737" w:bottom="426"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07B86" w14:textId="77777777" w:rsidR="002E7D8A" w:rsidRDefault="002E7D8A" w:rsidP="00861E38">
      <w:pPr>
        <w:spacing w:after="0" w:line="240" w:lineRule="auto"/>
      </w:pPr>
      <w:r>
        <w:separator/>
      </w:r>
    </w:p>
  </w:endnote>
  <w:endnote w:type="continuationSeparator" w:id="0">
    <w:p w14:paraId="6E58B65D" w14:textId="77777777" w:rsidR="002E7D8A" w:rsidRDefault="002E7D8A"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47758" w14:textId="77777777" w:rsidR="002E7D8A" w:rsidRDefault="002E7D8A" w:rsidP="00861E38">
      <w:pPr>
        <w:spacing w:after="0" w:line="240" w:lineRule="auto"/>
      </w:pPr>
      <w:r>
        <w:separator/>
      </w:r>
    </w:p>
  </w:footnote>
  <w:footnote w:type="continuationSeparator" w:id="0">
    <w:p w14:paraId="2A3FF2A2" w14:textId="77777777" w:rsidR="002E7D8A" w:rsidRDefault="002E7D8A"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010"/>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48E7"/>
    <w:rsid w:val="0009683D"/>
    <w:rsid w:val="000A5280"/>
    <w:rsid w:val="000A5562"/>
    <w:rsid w:val="000A77C6"/>
    <w:rsid w:val="000B4D80"/>
    <w:rsid w:val="000B587F"/>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2EEF"/>
    <w:rsid w:val="00115242"/>
    <w:rsid w:val="0011635B"/>
    <w:rsid w:val="00117DBF"/>
    <w:rsid w:val="001267B6"/>
    <w:rsid w:val="00127C2B"/>
    <w:rsid w:val="0013014F"/>
    <w:rsid w:val="00132696"/>
    <w:rsid w:val="001345A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1DF5"/>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31B3"/>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7D8A"/>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4188"/>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38F"/>
    <w:rsid w:val="00504F51"/>
    <w:rsid w:val="00506226"/>
    <w:rsid w:val="00506A9C"/>
    <w:rsid w:val="00506C1B"/>
    <w:rsid w:val="00514C03"/>
    <w:rsid w:val="005241D4"/>
    <w:rsid w:val="0054020B"/>
    <w:rsid w:val="005452EE"/>
    <w:rsid w:val="005622A0"/>
    <w:rsid w:val="0056426A"/>
    <w:rsid w:val="00566A14"/>
    <w:rsid w:val="005671D7"/>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D7E09"/>
    <w:rsid w:val="005E2ABA"/>
    <w:rsid w:val="005E49FB"/>
    <w:rsid w:val="005F2357"/>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6EBB"/>
    <w:rsid w:val="006B79CE"/>
    <w:rsid w:val="006C613D"/>
    <w:rsid w:val="006D26EE"/>
    <w:rsid w:val="006D2EC3"/>
    <w:rsid w:val="006D6E0C"/>
    <w:rsid w:val="006E2481"/>
    <w:rsid w:val="006E6A7D"/>
    <w:rsid w:val="006E6CD0"/>
    <w:rsid w:val="007070AC"/>
    <w:rsid w:val="007142E4"/>
    <w:rsid w:val="0071450B"/>
    <w:rsid w:val="00721D82"/>
    <w:rsid w:val="00737AA5"/>
    <w:rsid w:val="00751526"/>
    <w:rsid w:val="00753462"/>
    <w:rsid w:val="00756DB4"/>
    <w:rsid w:val="00761E03"/>
    <w:rsid w:val="00764210"/>
    <w:rsid w:val="007658D2"/>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362E9"/>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4613"/>
    <w:rsid w:val="009760D1"/>
    <w:rsid w:val="00976FED"/>
    <w:rsid w:val="009806F9"/>
    <w:rsid w:val="009874D1"/>
    <w:rsid w:val="00994D4B"/>
    <w:rsid w:val="009959E4"/>
    <w:rsid w:val="009A2C19"/>
    <w:rsid w:val="009A4077"/>
    <w:rsid w:val="009A5C69"/>
    <w:rsid w:val="009A69A0"/>
    <w:rsid w:val="009B3E8A"/>
    <w:rsid w:val="009C036C"/>
    <w:rsid w:val="009C095D"/>
    <w:rsid w:val="009C4548"/>
    <w:rsid w:val="009C55BE"/>
    <w:rsid w:val="009D1D6A"/>
    <w:rsid w:val="009D2805"/>
    <w:rsid w:val="009D30CD"/>
    <w:rsid w:val="009D513A"/>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11F1"/>
    <w:rsid w:val="00A614DF"/>
    <w:rsid w:val="00A649C9"/>
    <w:rsid w:val="00A66428"/>
    <w:rsid w:val="00A67F2E"/>
    <w:rsid w:val="00A71165"/>
    <w:rsid w:val="00A7627B"/>
    <w:rsid w:val="00A803B8"/>
    <w:rsid w:val="00A94506"/>
    <w:rsid w:val="00A96353"/>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18E"/>
    <w:rsid w:val="00B665CE"/>
    <w:rsid w:val="00B66692"/>
    <w:rsid w:val="00B7240C"/>
    <w:rsid w:val="00B72D09"/>
    <w:rsid w:val="00B73DDA"/>
    <w:rsid w:val="00B82D18"/>
    <w:rsid w:val="00B86D02"/>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1160"/>
    <w:rsid w:val="00C06C62"/>
    <w:rsid w:val="00C11F51"/>
    <w:rsid w:val="00C17002"/>
    <w:rsid w:val="00C20354"/>
    <w:rsid w:val="00C33D51"/>
    <w:rsid w:val="00C40C56"/>
    <w:rsid w:val="00C4339D"/>
    <w:rsid w:val="00C51006"/>
    <w:rsid w:val="00C531BE"/>
    <w:rsid w:val="00C617CF"/>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0D9A"/>
    <w:rsid w:val="00D7134B"/>
    <w:rsid w:val="00D77700"/>
    <w:rsid w:val="00D8608B"/>
    <w:rsid w:val="00D86C14"/>
    <w:rsid w:val="00D903FD"/>
    <w:rsid w:val="00D9208D"/>
    <w:rsid w:val="00D92D6C"/>
    <w:rsid w:val="00DA4640"/>
    <w:rsid w:val="00DA5E1D"/>
    <w:rsid w:val="00DB4B77"/>
    <w:rsid w:val="00DC4765"/>
    <w:rsid w:val="00DC5FAA"/>
    <w:rsid w:val="00DD2738"/>
    <w:rsid w:val="00DD7641"/>
    <w:rsid w:val="00DE0A22"/>
    <w:rsid w:val="00DE59C6"/>
    <w:rsid w:val="00DE7E20"/>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C7C04"/>
    <w:rsid w:val="00ED4C96"/>
    <w:rsid w:val="00EE4150"/>
    <w:rsid w:val="00EE7B84"/>
    <w:rsid w:val="00EF27A5"/>
    <w:rsid w:val="00F0170A"/>
    <w:rsid w:val="00F01B71"/>
    <w:rsid w:val="00F0228A"/>
    <w:rsid w:val="00F030C0"/>
    <w:rsid w:val="00F0357E"/>
    <w:rsid w:val="00F07E95"/>
    <w:rsid w:val="00F10736"/>
    <w:rsid w:val="00F10AC7"/>
    <w:rsid w:val="00F169AF"/>
    <w:rsid w:val="00F25564"/>
    <w:rsid w:val="00F2733E"/>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893</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38</cp:revision>
  <cp:lastPrinted>2026-09-25T04:03:00Z</cp:lastPrinted>
  <dcterms:created xsi:type="dcterms:W3CDTF">2025-04-02T10:23:00Z</dcterms:created>
  <dcterms:modified xsi:type="dcterms:W3CDTF">2026-09-25T04:42:00Z</dcterms:modified>
</cp:coreProperties>
</file>